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53AF8" w14:textId="71EAD2E4" w:rsidR="00101988" w:rsidRPr="001B306D" w:rsidRDefault="00101988" w:rsidP="00101988">
      <w:pPr>
        <w:jc w:val="right"/>
        <w:rPr>
          <w:rFonts w:ascii="Arial" w:hAnsi="Arial" w:cs="Arial"/>
        </w:rPr>
      </w:pPr>
      <w:bookmarkStart w:id="0" w:name="_Hlk128389271"/>
      <w:r w:rsidRPr="001B306D">
        <w:rPr>
          <w:rFonts w:ascii="Arial" w:hAnsi="Arial" w:cs="Arial"/>
        </w:rPr>
        <w:t>Załącznik nr 2 do rozeznania rynku w celu ustalenia szacunkowej wartości zamówienia</w:t>
      </w:r>
    </w:p>
    <w:p w14:paraId="2702CB12" w14:textId="77777777" w:rsidR="00101988" w:rsidRPr="001B306D" w:rsidRDefault="00101988" w:rsidP="00101988">
      <w:pPr>
        <w:rPr>
          <w:lang w:eastAsia="pl-PL"/>
        </w:rPr>
      </w:pPr>
    </w:p>
    <w:p w14:paraId="64119D03" w14:textId="24C96BAC" w:rsidR="00D92C88" w:rsidRPr="001B306D" w:rsidRDefault="00101988" w:rsidP="003543B8">
      <w:pPr>
        <w:spacing w:after="120" w:line="240" w:lineRule="auto"/>
        <w:jc w:val="center"/>
        <w:rPr>
          <w:rFonts w:ascii="Arial" w:hAnsi="Arial" w:cs="Arial"/>
          <w:b/>
          <w:bCs/>
          <w:caps/>
        </w:rPr>
      </w:pPr>
      <w:bookmarkStart w:id="1" w:name="_Hlk136240040"/>
      <w:bookmarkStart w:id="2" w:name="_Hlk112061972"/>
      <w:bookmarkStart w:id="3" w:name="_Hlk141778297"/>
      <w:bookmarkEnd w:id="0"/>
      <w:r w:rsidRPr="001B306D">
        <w:rPr>
          <w:rFonts w:ascii="Arial" w:hAnsi="Arial" w:cs="Arial"/>
          <w:b/>
          <w:bCs/>
          <w:caps/>
        </w:rPr>
        <w:t>SPECYFIKACJA</w:t>
      </w:r>
      <w:r w:rsidR="00D92C88" w:rsidRPr="001B306D">
        <w:rPr>
          <w:rFonts w:ascii="Arial" w:hAnsi="Arial" w:cs="Arial"/>
          <w:b/>
          <w:bCs/>
          <w:caps/>
        </w:rPr>
        <w:t xml:space="preserve"> przedmiotu zamówienia</w:t>
      </w:r>
    </w:p>
    <w:tbl>
      <w:tblPr>
        <w:tblW w:w="9413" w:type="dxa"/>
        <w:jc w:val="center"/>
        <w:tblLayout w:type="fixed"/>
        <w:tblCellMar>
          <w:left w:w="70" w:type="dxa"/>
          <w:right w:w="70" w:type="dxa"/>
        </w:tblCellMar>
        <w:tblLook w:val="0000" w:firstRow="0" w:lastRow="0" w:firstColumn="0" w:lastColumn="0" w:noHBand="0" w:noVBand="0"/>
      </w:tblPr>
      <w:tblGrid>
        <w:gridCol w:w="7792"/>
        <w:gridCol w:w="1621"/>
      </w:tblGrid>
      <w:tr w:rsidR="001B1E61" w:rsidRPr="001B306D" w14:paraId="12F83100" w14:textId="77777777" w:rsidTr="00324CF8">
        <w:trPr>
          <w:trHeight w:val="470"/>
          <w:jc w:val="center"/>
        </w:trPr>
        <w:tc>
          <w:tcPr>
            <w:tcW w:w="7792" w:type="dxa"/>
            <w:tcBorders>
              <w:top w:val="single" w:sz="4" w:space="0" w:color="000000"/>
              <w:left w:val="single" w:sz="4" w:space="0" w:color="000000"/>
              <w:bottom w:val="single" w:sz="4" w:space="0" w:color="000000"/>
            </w:tcBorders>
            <w:shd w:val="clear" w:color="auto" w:fill="C0C0C0"/>
            <w:vAlign w:val="center"/>
          </w:tcPr>
          <w:bookmarkEnd w:id="1"/>
          <w:p w14:paraId="4EA069BC" w14:textId="77777777" w:rsidR="001B1E61" w:rsidRPr="001B306D" w:rsidRDefault="001B1E61" w:rsidP="003543B8">
            <w:pPr>
              <w:snapToGrid w:val="0"/>
              <w:spacing w:after="120" w:line="240" w:lineRule="auto"/>
              <w:jc w:val="center"/>
              <w:rPr>
                <w:rFonts w:ascii="Arial" w:hAnsi="Arial" w:cs="Arial"/>
                <w:b/>
              </w:rPr>
            </w:pPr>
            <w:r w:rsidRPr="001B306D">
              <w:rPr>
                <w:rFonts w:ascii="Arial" w:hAnsi="Arial" w:cs="Arial"/>
                <w:b/>
              </w:rPr>
              <w:t>Ogólny opis przedmiotu zamówienia</w:t>
            </w:r>
          </w:p>
        </w:tc>
        <w:tc>
          <w:tcPr>
            <w:tcW w:w="1621"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B053CBE" w14:textId="77777777" w:rsidR="001B1E61" w:rsidRPr="001B306D" w:rsidRDefault="001B1E61" w:rsidP="003543B8">
            <w:pPr>
              <w:snapToGrid w:val="0"/>
              <w:spacing w:after="120" w:line="240" w:lineRule="auto"/>
              <w:jc w:val="center"/>
              <w:rPr>
                <w:rFonts w:ascii="Arial" w:hAnsi="Arial" w:cs="Arial"/>
                <w:b/>
              </w:rPr>
            </w:pPr>
            <w:r w:rsidRPr="001B306D">
              <w:rPr>
                <w:rFonts w:ascii="Arial" w:hAnsi="Arial" w:cs="Arial"/>
                <w:b/>
              </w:rPr>
              <w:t>CPV</w:t>
            </w:r>
          </w:p>
        </w:tc>
      </w:tr>
      <w:tr w:rsidR="001B1E61" w:rsidRPr="001B306D" w14:paraId="3AC853B3" w14:textId="77777777" w:rsidTr="00C67E45">
        <w:trPr>
          <w:trHeight w:val="890"/>
          <w:jc w:val="center"/>
        </w:trPr>
        <w:tc>
          <w:tcPr>
            <w:tcW w:w="7792" w:type="dxa"/>
            <w:tcBorders>
              <w:left w:val="single" w:sz="4" w:space="0" w:color="000000"/>
              <w:bottom w:val="single" w:sz="4" w:space="0" w:color="000000"/>
            </w:tcBorders>
            <w:vAlign w:val="center"/>
          </w:tcPr>
          <w:p w14:paraId="567C76BC" w14:textId="1883C0D5" w:rsidR="001B1E61" w:rsidRPr="001B306D" w:rsidRDefault="000D54EF" w:rsidP="003543B8">
            <w:pPr>
              <w:spacing w:after="120" w:line="240" w:lineRule="auto"/>
              <w:jc w:val="center"/>
              <w:rPr>
                <w:rFonts w:ascii="Arial" w:hAnsi="Arial" w:cs="Arial"/>
                <w:b/>
              </w:rPr>
            </w:pPr>
            <w:bookmarkStart w:id="4" w:name="_Hlk199929927"/>
            <w:r w:rsidRPr="001B306D">
              <w:rPr>
                <w:rFonts w:ascii="Arial" w:hAnsi="Arial" w:cs="Arial"/>
                <w:b/>
              </w:rPr>
              <w:t>Zakup i dostawa do laboratorium GIOŚ</w:t>
            </w:r>
            <w:r w:rsidR="0081450E" w:rsidRPr="001B306D">
              <w:rPr>
                <w:rFonts w:ascii="Arial" w:hAnsi="Arial" w:cs="Arial"/>
                <w:b/>
              </w:rPr>
              <w:t xml:space="preserve"> </w:t>
            </w:r>
            <w:r w:rsidRPr="001B306D">
              <w:rPr>
                <w:rFonts w:ascii="Arial" w:hAnsi="Arial" w:cs="Arial"/>
                <w:b/>
              </w:rPr>
              <w:t xml:space="preserve"> mikroskop</w:t>
            </w:r>
            <w:r w:rsidR="0081450E" w:rsidRPr="001B306D">
              <w:rPr>
                <w:rFonts w:ascii="Arial" w:hAnsi="Arial" w:cs="Arial"/>
                <w:b/>
              </w:rPr>
              <w:t>ów</w:t>
            </w:r>
            <w:r w:rsidRPr="001B306D">
              <w:rPr>
                <w:rFonts w:ascii="Arial" w:hAnsi="Arial" w:cs="Arial"/>
                <w:b/>
              </w:rPr>
              <w:t xml:space="preserve"> o</w:t>
            </w:r>
            <w:r w:rsidR="0081450E" w:rsidRPr="001B306D">
              <w:rPr>
                <w:rFonts w:ascii="Arial" w:hAnsi="Arial" w:cs="Arial"/>
                <w:b/>
              </w:rPr>
              <w:t>dwróconych</w:t>
            </w:r>
            <w:r w:rsidRPr="001B306D">
              <w:rPr>
                <w:rFonts w:ascii="Arial" w:hAnsi="Arial" w:cs="Arial"/>
                <w:b/>
              </w:rPr>
              <w:t xml:space="preserve"> </w:t>
            </w:r>
            <w:r w:rsidR="00101988" w:rsidRPr="001B306D">
              <w:rPr>
                <w:rFonts w:ascii="Arial" w:hAnsi="Arial" w:cs="Arial"/>
                <w:b/>
              </w:rPr>
              <w:t xml:space="preserve">wraz </w:t>
            </w:r>
            <w:r w:rsidRPr="001B306D">
              <w:rPr>
                <w:rFonts w:ascii="Arial" w:hAnsi="Arial" w:cs="Arial"/>
                <w:b/>
              </w:rPr>
              <w:t>z wyposażeniem</w:t>
            </w:r>
            <w:bookmarkEnd w:id="4"/>
            <w:r w:rsidR="00101988" w:rsidRPr="001B306D">
              <w:rPr>
                <w:rFonts w:ascii="Arial" w:hAnsi="Arial" w:cs="Arial"/>
                <w:b/>
              </w:rPr>
              <w:t xml:space="preserve"> – 13 szt.</w:t>
            </w:r>
          </w:p>
        </w:tc>
        <w:tc>
          <w:tcPr>
            <w:tcW w:w="1621" w:type="dxa"/>
            <w:tcBorders>
              <w:left w:val="single" w:sz="4" w:space="0" w:color="000000"/>
              <w:bottom w:val="single" w:sz="4" w:space="0" w:color="000000"/>
              <w:right w:val="single" w:sz="4" w:space="0" w:color="000000"/>
            </w:tcBorders>
          </w:tcPr>
          <w:p w14:paraId="65B3B8E0" w14:textId="27860F92" w:rsidR="00C67E45" w:rsidRPr="001B306D" w:rsidRDefault="000D54EF" w:rsidP="003543B8">
            <w:pPr>
              <w:spacing w:after="120" w:line="240" w:lineRule="auto"/>
              <w:ind w:left="1344" w:hanging="1344"/>
              <w:jc w:val="center"/>
              <w:rPr>
                <w:rFonts w:ascii="Arial" w:hAnsi="Arial" w:cs="Arial"/>
                <w:b/>
              </w:rPr>
            </w:pPr>
            <w:r w:rsidRPr="001B306D">
              <w:rPr>
                <w:rFonts w:ascii="Arial" w:hAnsi="Arial" w:cs="Arial"/>
              </w:rPr>
              <w:t>38510000-3</w:t>
            </w:r>
          </w:p>
        </w:tc>
      </w:tr>
    </w:tbl>
    <w:p w14:paraId="76E73975" w14:textId="5E346433" w:rsidR="00101988" w:rsidRPr="001B306D" w:rsidRDefault="00101988" w:rsidP="003543B8">
      <w:pPr>
        <w:keepNext/>
        <w:spacing w:after="120" w:line="240" w:lineRule="auto"/>
        <w:jc w:val="both"/>
        <w:rPr>
          <w:rFonts w:ascii="Arial" w:hAnsi="Arial" w:cs="Arial"/>
        </w:rPr>
      </w:pPr>
    </w:p>
    <w:p w14:paraId="12F7ACD5" w14:textId="66EB99B8" w:rsidR="00C3765D" w:rsidRPr="001B306D" w:rsidRDefault="00101988" w:rsidP="003543B8">
      <w:pPr>
        <w:keepNext/>
        <w:spacing w:after="120" w:line="240" w:lineRule="auto"/>
        <w:jc w:val="both"/>
        <w:rPr>
          <w:rFonts w:ascii="Arial" w:hAnsi="Arial" w:cs="Arial"/>
        </w:rPr>
      </w:pPr>
      <w:r w:rsidRPr="001B306D">
        <w:rPr>
          <w:rFonts w:ascii="Arial" w:hAnsi="Arial" w:cs="Arial"/>
        </w:rPr>
        <w:t>Przedmiot zamówienia obejmuje</w:t>
      </w:r>
      <w:r w:rsidR="00C3765D" w:rsidRPr="001B306D">
        <w:rPr>
          <w:rFonts w:ascii="Arial" w:hAnsi="Arial" w:cs="Arial"/>
        </w:rPr>
        <w:t xml:space="preserve"> transport do miejsca wskazanego przez Zamawiaj</w:t>
      </w:r>
      <w:r w:rsidR="00EF657E" w:rsidRPr="001B306D">
        <w:rPr>
          <w:rFonts w:ascii="Arial" w:hAnsi="Arial" w:cs="Arial"/>
        </w:rPr>
        <w:t>ą</w:t>
      </w:r>
      <w:r w:rsidR="00C3765D" w:rsidRPr="001B306D">
        <w:rPr>
          <w:rFonts w:ascii="Arial" w:hAnsi="Arial" w:cs="Arial"/>
        </w:rPr>
        <w:t>cego, rozładunek oraz wniesienie Urządzenia na miejsce instalacji (łącznie jako dostawa), instalację (montaż i podłączenie zgodnie z zaleceniami producenta, uruchomienie i przeprowadzenie demonstracji poprawności działania Urządzenia w zakresie zgodnym z jego funkcjonalnością i przeznaczeniem) oraz szkolenie personelu</w:t>
      </w:r>
      <w:r w:rsidR="00513C8D" w:rsidRPr="001B306D">
        <w:rPr>
          <w:rFonts w:ascii="Arial" w:hAnsi="Arial" w:cs="Arial"/>
        </w:rPr>
        <w:t xml:space="preserve"> </w:t>
      </w:r>
      <w:r w:rsidR="0081450E" w:rsidRPr="001B306D">
        <w:rPr>
          <w:rFonts w:ascii="Arial" w:hAnsi="Arial" w:cs="Arial"/>
        </w:rPr>
        <w:t xml:space="preserve">Centralnego Laboratorium </w:t>
      </w:r>
      <w:r w:rsidR="00F71F46" w:rsidRPr="001B306D">
        <w:rPr>
          <w:rFonts w:ascii="Arial" w:hAnsi="Arial" w:cs="Arial"/>
        </w:rPr>
        <w:t>B</w:t>
      </w:r>
      <w:r w:rsidR="0081450E" w:rsidRPr="001B306D">
        <w:rPr>
          <w:rFonts w:ascii="Arial" w:hAnsi="Arial" w:cs="Arial"/>
        </w:rPr>
        <w:t>adawczego GIOŚ</w:t>
      </w:r>
      <w:r w:rsidR="00C3765D" w:rsidRPr="001B306D">
        <w:rPr>
          <w:rFonts w:ascii="Arial" w:hAnsi="Arial" w:cs="Arial"/>
        </w:rPr>
        <w:t xml:space="preserve"> </w:t>
      </w:r>
      <w:r w:rsidR="00DA102D" w:rsidRPr="001B306D">
        <w:rPr>
          <w:rFonts w:ascii="Arial" w:hAnsi="Arial" w:cs="Arial"/>
        </w:rPr>
        <w:br/>
      </w:r>
      <w:r w:rsidR="00C3765D" w:rsidRPr="001B306D">
        <w:rPr>
          <w:rFonts w:ascii="Arial" w:hAnsi="Arial" w:cs="Arial"/>
        </w:rPr>
        <w:t xml:space="preserve">z obsługi bieżącej </w:t>
      </w:r>
      <w:r w:rsidR="0081450E" w:rsidRPr="001B306D">
        <w:rPr>
          <w:rFonts w:ascii="Arial" w:hAnsi="Arial" w:cs="Arial"/>
        </w:rPr>
        <w:t>u</w:t>
      </w:r>
      <w:r w:rsidR="00C3765D" w:rsidRPr="001B306D">
        <w:rPr>
          <w:rFonts w:ascii="Arial" w:hAnsi="Arial" w:cs="Arial"/>
        </w:rPr>
        <w:t>rządzenia, zasad konserwacji i podstawowych czynności serwisowych zgodnie z instrukcją producenta.</w:t>
      </w:r>
    </w:p>
    <w:p w14:paraId="42AE12EA" w14:textId="77777777" w:rsidR="00C3765D" w:rsidRPr="001B306D" w:rsidRDefault="00C3765D" w:rsidP="003543B8">
      <w:pPr>
        <w:keepNext/>
        <w:spacing w:after="120" w:line="240" w:lineRule="auto"/>
        <w:jc w:val="both"/>
        <w:rPr>
          <w:rFonts w:ascii="Arial" w:hAnsi="Arial" w:cs="Arial"/>
        </w:rPr>
      </w:pPr>
      <w:r w:rsidRPr="001B306D">
        <w:rPr>
          <w:rFonts w:ascii="Arial" w:hAnsi="Arial" w:cs="Arial"/>
        </w:rPr>
        <w:t xml:space="preserve">Poprzez </w:t>
      </w:r>
      <w:r w:rsidRPr="001B306D">
        <w:rPr>
          <w:rFonts w:ascii="Arial" w:hAnsi="Arial" w:cs="Arial"/>
          <w:b/>
        </w:rPr>
        <w:t>„Urządzenie”</w:t>
      </w:r>
      <w:r w:rsidRPr="001B306D">
        <w:rPr>
          <w:rFonts w:ascii="Arial" w:hAnsi="Arial" w:cs="Arial"/>
        </w:rPr>
        <w:t xml:space="preserve"> rozumie się zestaw składający się z:</w:t>
      </w:r>
    </w:p>
    <w:p w14:paraId="2B1862F1" w14:textId="793B012C" w:rsidR="00C3765D" w:rsidRPr="001B306D" w:rsidRDefault="00C3765D" w:rsidP="003543B8">
      <w:pPr>
        <w:pStyle w:val="Akapitzlist"/>
        <w:keepNext/>
        <w:numPr>
          <w:ilvl w:val="0"/>
          <w:numId w:val="16"/>
        </w:numPr>
        <w:spacing w:after="120" w:line="240" w:lineRule="auto"/>
        <w:jc w:val="both"/>
        <w:rPr>
          <w:rFonts w:ascii="Arial" w:eastAsiaTheme="minorEastAsia" w:hAnsi="Arial" w:cs="Arial"/>
        </w:rPr>
      </w:pPr>
      <w:r w:rsidRPr="001B306D">
        <w:rPr>
          <w:rFonts w:ascii="Arial" w:eastAsiaTheme="minorEastAsia" w:hAnsi="Arial" w:cs="Arial"/>
        </w:rPr>
        <w:t xml:space="preserve">mikroskopu </w:t>
      </w:r>
      <w:r w:rsidR="0081450E" w:rsidRPr="001B306D">
        <w:rPr>
          <w:rFonts w:ascii="Arial" w:eastAsiaTheme="minorEastAsia" w:hAnsi="Arial" w:cs="Arial"/>
        </w:rPr>
        <w:t>odwróconego</w:t>
      </w:r>
      <w:r w:rsidRPr="001B306D">
        <w:rPr>
          <w:rFonts w:ascii="Arial" w:eastAsiaTheme="minorEastAsia" w:hAnsi="Arial" w:cs="Arial"/>
        </w:rPr>
        <w:t>,</w:t>
      </w:r>
    </w:p>
    <w:p w14:paraId="2F8D2B61" w14:textId="40F6111F" w:rsidR="00C3765D" w:rsidRPr="001B306D" w:rsidRDefault="003543B8" w:rsidP="003543B8">
      <w:pPr>
        <w:pStyle w:val="Akapitzlist"/>
        <w:keepNext/>
        <w:numPr>
          <w:ilvl w:val="0"/>
          <w:numId w:val="16"/>
        </w:numPr>
        <w:spacing w:after="120" w:line="240" w:lineRule="auto"/>
        <w:jc w:val="both"/>
        <w:rPr>
          <w:rFonts w:ascii="Arial" w:eastAsiaTheme="minorEastAsia" w:hAnsi="Arial" w:cs="Arial"/>
        </w:rPr>
      </w:pPr>
      <w:r w:rsidRPr="001B306D">
        <w:rPr>
          <w:rFonts w:ascii="Arial" w:eastAsiaTheme="minorEastAsia" w:hAnsi="Arial" w:cs="Arial"/>
        </w:rPr>
        <w:t>oprogramowania do rejestracji i analizy obrazu (aplikacji)</w:t>
      </w:r>
      <w:r w:rsidR="00C3765D" w:rsidRPr="001B306D">
        <w:rPr>
          <w:rFonts w:ascii="Arial" w:eastAsiaTheme="minorEastAsia" w:hAnsi="Arial" w:cs="Arial"/>
        </w:rPr>
        <w:t>,</w:t>
      </w:r>
    </w:p>
    <w:p w14:paraId="55C5F1AB" w14:textId="11897722" w:rsidR="00C3765D" w:rsidRPr="001B306D" w:rsidRDefault="00C3765D" w:rsidP="003543B8">
      <w:pPr>
        <w:pStyle w:val="Akapitzlist"/>
        <w:keepNext/>
        <w:numPr>
          <w:ilvl w:val="0"/>
          <w:numId w:val="16"/>
        </w:numPr>
        <w:spacing w:after="120" w:line="240" w:lineRule="auto"/>
        <w:jc w:val="both"/>
        <w:rPr>
          <w:rFonts w:ascii="Arial" w:eastAsiaTheme="minorEastAsia" w:hAnsi="Arial" w:cs="Arial"/>
        </w:rPr>
      </w:pPr>
      <w:r w:rsidRPr="001B306D">
        <w:rPr>
          <w:rFonts w:ascii="Arial" w:eastAsiaTheme="minorEastAsia" w:hAnsi="Arial" w:cs="Arial"/>
        </w:rPr>
        <w:t xml:space="preserve">elementów dodatkowych, </w:t>
      </w:r>
    </w:p>
    <w:p w14:paraId="25D50743" w14:textId="0BC82DFD" w:rsidR="00C3765D" w:rsidRPr="001B306D" w:rsidRDefault="00C3765D" w:rsidP="003543B8">
      <w:pPr>
        <w:pStyle w:val="Akapitzlist"/>
        <w:keepNext/>
        <w:numPr>
          <w:ilvl w:val="0"/>
          <w:numId w:val="16"/>
        </w:numPr>
        <w:spacing w:after="120" w:line="240" w:lineRule="auto"/>
        <w:jc w:val="both"/>
        <w:rPr>
          <w:rFonts w:ascii="Arial" w:eastAsiaTheme="minorEastAsia" w:hAnsi="Arial" w:cs="Arial"/>
        </w:rPr>
      </w:pPr>
      <w:r w:rsidRPr="001B306D">
        <w:rPr>
          <w:rFonts w:ascii="Arial" w:eastAsiaTheme="minorEastAsia" w:hAnsi="Arial" w:cs="Arial"/>
        </w:rPr>
        <w:t xml:space="preserve">zestawu komputerowego z oprogramowaniem - komputer sterujący do obsługi Urządzenia wraz z </w:t>
      </w:r>
      <w:r w:rsidR="00DA102D" w:rsidRPr="001B306D">
        <w:rPr>
          <w:rFonts w:ascii="Arial" w:eastAsiaTheme="minorEastAsia" w:hAnsi="Arial" w:cs="Arial"/>
        </w:rPr>
        <w:t>2</w:t>
      </w:r>
      <w:r w:rsidRPr="001B306D">
        <w:rPr>
          <w:rFonts w:ascii="Arial" w:eastAsiaTheme="minorEastAsia" w:hAnsi="Arial" w:cs="Arial"/>
        </w:rPr>
        <w:t xml:space="preserve"> monitor</w:t>
      </w:r>
      <w:r w:rsidR="00DA102D" w:rsidRPr="001B306D">
        <w:rPr>
          <w:rFonts w:ascii="Arial" w:eastAsiaTheme="minorEastAsia" w:hAnsi="Arial" w:cs="Arial"/>
        </w:rPr>
        <w:t>ami</w:t>
      </w:r>
      <w:r w:rsidRPr="001B306D">
        <w:rPr>
          <w:rFonts w:ascii="Arial" w:eastAsiaTheme="minorEastAsia" w:hAnsi="Arial" w:cs="Arial"/>
        </w:rPr>
        <w:t xml:space="preserve"> i urządzeniami peryferyjnymi (mysz i klawiatura).</w:t>
      </w:r>
    </w:p>
    <w:p w14:paraId="32AFCBC9" w14:textId="77777777" w:rsidR="00ED5C4E" w:rsidRPr="001B306D" w:rsidRDefault="00ED5C4E" w:rsidP="003543B8">
      <w:pPr>
        <w:pStyle w:val="Tekstpodstawowy"/>
        <w:rPr>
          <w:rFonts w:cs="Arial"/>
          <w:color w:val="FF0000"/>
          <w:sz w:val="22"/>
          <w:szCs w:val="22"/>
        </w:rPr>
      </w:pPr>
    </w:p>
    <w:p w14:paraId="65144500" w14:textId="4517EF10" w:rsidR="001B1E61" w:rsidRPr="001B306D" w:rsidRDefault="00EB6AF7" w:rsidP="003543B8">
      <w:pPr>
        <w:pStyle w:val="Tekstpodstawowy"/>
        <w:rPr>
          <w:rFonts w:cs="Arial"/>
          <w:b/>
          <w:color w:val="auto"/>
          <w:sz w:val="22"/>
          <w:szCs w:val="22"/>
        </w:rPr>
      </w:pPr>
      <w:r w:rsidRPr="001B306D">
        <w:rPr>
          <w:rFonts w:cs="Arial"/>
          <w:b/>
          <w:color w:val="auto"/>
          <w:sz w:val="22"/>
          <w:szCs w:val="22"/>
        </w:rPr>
        <w:t xml:space="preserve">Tabela 1. </w:t>
      </w:r>
      <w:r w:rsidR="001B1E61" w:rsidRPr="001B306D">
        <w:rPr>
          <w:rFonts w:cs="Arial"/>
          <w:b/>
          <w:color w:val="auto"/>
          <w:sz w:val="22"/>
          <w:szCs w:val="22"/>
        </w:rPr>
        <w:t>Wymagania ogólne</w:t>
      </w:r>
      <w:r w:rsidRPr="001B306D">
        <w:rPr>
          <w:rFonts w:cs="Arial"/>
          <w:b/>
          <w:color w:val="auto"/>
          <w:sz w:val="22"/>
          <w:szCs w:val="22"/>
        </w:rPr>
        <w:t xml:space="preserve"> dla </w:t>
      </w:r>
      <w:r w:rsidR="005E1E82" w:rsidRPr="001B306D">
        <w:rPr>
          <w:rFonts w:cs="Arial"/>
          <w:b/>
          <w:color w:val="auto"/>
          <w:sz w:val="22"/>
          <w:szCs w:val="22"/>
        </w:rPr>
        <w:t>U</w:t>
      </w:r>
      <w:r w:rsidR="00906246" w:rsidRPr="001B306D">
        <w:rPr>
          <w:rFonts w:cs="Arial"/>
          <w:b/>
          <w:color w:val="auto"/>
          <w:sz w:val="22"/>
          <w:szCs w:val="22"/>
        </w:rPr>
        <w:t>rządzenia</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103"/>
        <w:gridCol w:w="2410"/>
      </w:tblGrid>
      <w:tr w:rsidR="00101988" w:rsidRPr="001B306D" w14:paraId="7A5C8EBE" w14:textId="28B4D15E" w:rsidTr="00101988">
        <w:trPr>
          <w:tblHeader/>
        </w:trPr>
        <w:tc>
          <w:tcPr>
            <w:tcW w:w="2127" w:type="dxa"/>
            <w:vAlign w:val="center"/>
          </w:tcPr>
          <w:p w14:paraId="55A7ED89" w14:textId="77777777" w:rsidR="00101988" w:rsidRPr="001B306D" w:rsidRDefault="00101988" w:rsidP="003543B8">
            <w:pPr>
              <w:pStyle w:val="Tekstpodstawowy"/>
              <w:jc w:val="center"/>
              <w:rPr>
                <w:rFonts w:cs="Arial"/>
                <w:b/>
                <w:sz w:val="22"/>
                <w:szCs w:val="22"/>
              </w:rPr>
            </w:pPr>
            <w:r w:rsidRPr="001B306D">
              <w:rPr>
                <w:rFonts w:cs="Arial"/>
                <w:b/>
                <w:sz w:val="22"/>
                <w:szCs w:val="22"/>
              </w:rPr>
              <w:t>Opis</w:t>
            </w:r>
          </w:p>
        </w:tc>
        <w:tc>
          <w:tcPr>
            <w:tcW w:w="5103" w:type="dxa"/>
            <w:vAlign w:val="center"/>
          </w:tcPr>
          <w:p w14:paraId="26508720" w14:textId="77777777" w:rsidR="00101988" w:rsidRPr="001B306D" w:rsidRDefault="00101988" w:rsidP="003543B8">
            <w:pPr>
              <w:pStyle w:val="Tekstpodstawowy"/>
              <w:jc w:val="center"/>
              <w:rPr>
                <w:rFonts w:cs="Arial"/>
                <w:b/>
                <w:sz w:val="22"/>
                <w:szCs w:val="22"/>
              </w:rPr>
            </w:pPr>
            <w:r w:rsidRPr="001B306D">
              <w:rPr>
                <w:rFonts w:cs="Arial"/>
                <w:b/>
                <w:sz w:val="22"/>
                <w:szCs w:val="22"/>
              </w:rPr>
              <w:t>Wymagania minimalne</w:t>
            </w:r>
          </w:p>
        </w:tc>
        <w:tc>
          <w:tcPr>
            <w:tcW w:w="2410" w:type="dxa"/>
          </w:tcPr>
          <w:p w14:paraId="3BD0D14D" w14:textId="6A85ABAD" w:rsidR="00101988" w:rsidRPr="001B306D" w:rsidRDefault="00101988" w:rsidP="003543B8">
            <w:pPr>
              <w:pStyle w:val="Tekstpodstawowy"/>
              <w:jc w:val="center"/>
              <w:rPr>
                <w:rFonts w:cs="Arial"/>
                <w:b/>
                <w:sz w:val="22"/>
                <w:szCs w:val="22"/>
              </w:rPr>
            </w:pPr>
            <w:r w:rsidRPr="001B306D">
              <w:rPr>
                <w:rFonts w:cs="Arial"/>
                <w:b/>
                <w:sz w:val="22"/>
                <w:szCs w:val="22"/>
              </w:rPr>
              <w:t>Wskazać TAK/NIE – wypełnia Wykonawca</w:t>
            </w:r>
          </w:p>
        </w:tc>
      </w:tr>
      <w:tr w:rsidR="00101988" w:rsidRPr="001B306D" w14:paraId="72270224" w14:textId="54FA3BC2" w:rsidTr="00101988">
        <w:trPr>
          <w:trHeight w:val="697"/>
        </w:trPr>
        <w:tc>
          <w:tcPr>
            <w:tcW w:w="2127" w:type="dxa"/>
            <w:tcBorders>
              <w:bottom w:val="nil"/>
            </w:tcBorders>
            <w:vAlign w:val="center"/>
          </w:tcPr>
          <w:p w14:paraId="4BDD1119" w14:textId="77777777" w:rsidR="00101988" w:rsidRPr="001B306D" w:rsidRDefault="00101988" w:rsidP="003543B8">
            <w:pPr>
              <w:pStyle w:val="Tekstpodstawowy"/>
              <w:jc w:val="center"/>
              <w:rPr>
                <w:rFonts w:cs="Arial"/>
                <w:b/>
                <w:sz w:val="22"/>
                <w:szCs w:val="22"/>
              </w:rPr>
            </w:pPr>
            <w:r w:rsidRPr="001B306D">
              <w:rPr>
                <w:rFonts w:cs="Arial"/>
                <w:b/>
                <w:sz w:val="22"/>
                <w:szCs w:val="22"/>
              </w:rPr>
              <w:t>Dokumentacja</w:t>
            </w:r>
          </w:p>
        </w:tc>
        <w:tc>
          <w:tcPr>
            <w:tcW w:w="5103" w:type="dxa"/>
          </w:tcPr>
          <w:p w14:paraId="11BC3D2C" w14:textId="77777777" w:rsidR="00CA0A45" w:rsidRPr="001B306D" w:rsidRDefault="00CA0A45" w:rsidP="00297CEE">
            <w:pPr>
              <w:autoSpaceDN w:val="0"/>
              <w:spacing w:after="120" w:line="240" w:lineRule="auto"/>
              <w:rPr>
                <w:rFonts w:ascii="Arial" w:hAnsi="Arial" w:cs="Arial"/>
              </w:rPr>
            </w:pPr>
            <w:r w:rsidRPr="00183A88">
              <w:rPr>
                <w:rFonts w:ascii="Arial" w:hAnsi="Arial" w:cs="Arial"/>
              </w:rPr>
              <w:t>Wykonawca zobowiązany jest dołączyć do oferty dokumenty producenta (w języku polskim lub w innym języku wraz z tłumaczeniem na język polski), potwierdzające oferowane parametry techniczne w zakresie wymagań. Przykładem takich dokumentów mogą być m.in.: specyfikacja techniczna, noty aplikacyjne lub dane techniczne. Wykonawca potwierdza autentyczność ww. dokumentów.</w:t>
            </w:r>
          </w:p>
          <w:p w14:paraId="7AE5D281" w14:textId="3F49EAA9" w:rsidR="00101988" w:rsidRPr="001B306D" w:rsidRDefault="00101988" w:rsidP="00297CEE">
            <w:pPr>
              <w:autoSpaceDN w:val="0"/>
              <w:spacing w:after="120" w:line="240" w:lineRule="auto"/>
              <w:rPr>
                <w:rFonts w:ascii="Arial" w:hAnsi="Arial" w:cs="Arial"/>
              </w:rPr>
            </w:pPr>
            <w:r w:rsidRPr="001B306D">
              <w:rPr>
                <w:rFonts w:ascii="Arial" w:hAnsi="Arial" w:cs="Arial"/>
              </w:rPr>
              <w:t>W dniu dostarczenia każdego z Urządzeń Wykonawca przekaże Zamawiającemu:</w:t>
            </w:r>
          </w:p>
          <w:p w14:paraId="57698C91" w14:textId="17A9F6D8"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bookmarkStart w:id="5" w:name="_Hlk136240821"/>
            <w:r w:rsidRPr="001B306D">
              <w:rPr>
                <w:rFonts w:ascii="Arial" w:hAnsi="Arial" w:cs="Arial"/>
              </w:rPr>
              <w:t xml:space="preserve">instrukcję obsługi (działanie, konserwacja, rysunki, schematy) producenta w języku polskim, w formie elektronicznej w formacie .pdf lub </w:t>
            </w:r>
            <w:proofErr w:type="spellStart"/>
            <w:r w:rsidRPr="001B306D">
              <w:rPr>
                <w:rFonts w:ascii="Arial" w:hAnsi="Arial" w:cs="Arial"/>
              </w:rPr>
              <w:t>doc</w:t>
            </w:r>
            <w:proofErr w:type="spellEnd"/>
            <w:r w:rsidRPr="001B306D">
              <w:rPr>
                <w:rFonts w:ascii="Arial" w:hAnsi="Arial" w:cs="Arial"/>
              </w:rPr>
              <w:t>/</w:t>
            </w:r>
            <w:proofErr w:type="spellStart"/>
            <w:r w:rsidRPr="001B306D">
              <w:rPr>
                <w:rFonts w:ascii="Arial" w:hAnsi="Arial" w:cs="Arial"/>
              </w:rPr>
              <w:t>docx</w:t>
            </w:r>
            <w:proofErr w:type="spellEnd"/>
            <w:r w:rsidRPr="001B306D">
              <w:rPr>
                <w:rFonts w:ascii="Arial" w:hAnsi="Arial" w:cs="Arial"/>
              </w:rPr>
              <w:t>,</w:t>
            </w:r>
          </w:p>
          <w:p w14:paraId="4575E277" w14:textId="77777777"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t xml:space="preserve">całą dokumentację producenta w formie elektronicznej w formacie .pdf lub </w:t>
            </w:r>
            <w:proofErr w:type="spellStart"/>
            <w:r w:rsidRPr="001B306D">
              <w:rPr>
                <w:rFonts w:ascii="Arial" w:hAnsi="Arial" w:cs="Arial"/>
              </w:rPr>
              <w:t>doc</w:t>
            </w:r>
            <w:proofErr w:type="spellEnd"/>
            <w:r w:rsidRPr="001B306D">
              <w:rPr>
                <w:rFonts w:ascii="Arial" w:hAnsi="Arial" w:cs="Arial"/>
              </w:rPr>
              <w:t>/</w:t>
            </w:r>
            <w:proofErr w:type="spellStart"/>
            <w:r w:rsidRPr="001B306D">
              <w:rPr>
                <w:rFonts w:ascii="Arial" w:hAnsi="Arial" w:cs="Arial"/>
              </w:rPr>
              <w:t>docx</w:t>
            </w:r>
            <w:proofErr w:type="spellEnd"/>
            <w:r w:rsidRPr="001B306D">
              <w:rPr>
                <w:rFonts w:ascii="Arial" w:hAnsi="Arial" w:cs="Arial"/>
              </w:rPr>
              <w:t>,</w:t>
            </w:r>
          </w:p>
          <w:p w14:paraId="511D9E47" w14:textId="246D9D1C"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lastRenderedPageBreak/>
              <w:t>kartę gwarancyjną wystawioną przez Wykonawcę, w formie papierowej, w dniu podpisania Protokołu</w:t>
            </w:r>
            <w:bookmarkEnd w:id="5"/>
            <w:r w:rsidRPr="001B306D">
              <w:rPr>
                <w:rFonts w:ascii="Arial" w:hAnsi="Arial" w:cs="Arial"/>
              </w:rPr>
              <w:t xml:space="preserve"> Odbioru bez wad,</w:t>
            </w:r>
          </w:p>
          <w:p w14:paraId="606A6DF9" w14:textId="55EF8D45"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t xml:space="preserve">certyfikaty zgodności CE, oświadczenie o braku  ukrytych funkcjonalności szpiegowskich oraz </w:t>
            </w:r>
            <w:proofErr w:type="spellStart"/>
            <w:r w:rsidRPr="001B306D">
              <w:rPr>
                <w:rFonts w:ascii="Arial" w:hAnsi="Arial" w:cs="Arial"/>
              </w:rPr>
              <w:t>cyberzagrożeń</w:t>
            </w:r>
            <w:proofErr w:type="spellEnd"/>
            <w:r w:rsidRPr="001B306D">
              <w:rPr>
                <w:rFonts w:ascii="Arial" w:hAnsi="Arial" w:cs="Arial"/>
              </w:rPr>
              <w:t xml:space="preserve">, oświadczenie </w:t>
            </w:r>
            <w:r w:rsidRPr="001B306D">
              <w:rPr>
                <w:rFonts w:ascii="Arial" w:hAnsi="Arial" w:cs="Arial"/>
              </w:rPr>
              <w:br/>
              <w:t>o zgodności procesów produkcji z zasadami ISO/IEC 27001 (o ile producent posiada taki certyfikat) - w formie elektronicznej w formacie .pdf,</w:t>
            </w:r>
          </w:p>
          <w:p w14:paraId="74375F65" w14:textId="77777777"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t xml:space="preserve">certyfikat potwierdzający wdrożenie przez producenta normy zarządzania środowiskowego ISO 14001 </w:t>
            </w:r>
            <w:r w:rsidRPr="001B306D">
              <w:rPr>
                <w:rFonts w:ascii="Arial" w:hAnsi="Arial" w:cs="Arial"/>
                <w:bCs/>
              </w:rPr>
              <w:t xml:space="preserve">lub </w:t>
            </w:r>
            <w:bookmarkStart w:id="6" w:name="_Hlk211605519"/>
            <w:r w:rsidRPr="001B306D">
              <w:rPr>
                <w:rFonts w:ascii="Arial" w:hAnsi="Arial" w:cs="Arial"/>
                <w:bCs/>
              </w:rPr>
              <w:t>deklarację producenta poświadczającą wdrożenie normy zarządzania środowiskowego ISO</w:t>
            </w:r>
            <w:bookmarkEnd w:id="6"/>
            <w:r w:rsidRPr="001B306D">
              <w:rPr>
                <w:rFonts w:ascii="Arial" w:hAnsi="Arial" w:cs="Arial"/>
                <w:bCs/>
              </w:rPr>
              <w:t xml:space="preserve"> </w:t>
            </w:r>
            <w:r w:rsidRPr="001B306D">
              <w:rPr>
                <w:rFonts w:ascii="Arial" w:hAnsi="Arial" w:cs="Arial"/>
              </w:rPr>
              <w:t>(jeśli dotyczy)</w:t>
            </w:r>
            <w:r w:rsidRPr="001B306D">
              <w:rPr>
                <w:rStyle w:val="Odwoanieprzypisudolnego"/>
                <w:rFonts w:ascii="Arial" w:hAnsi="Arial" w:cs="Arial"/>
              </w:rPr>
              <w:footnoteReference w:id="1"/>
            </w:r>
            <w:r w:rsidRPr="001B306D">
              <w:rPr>
                <w:rFonts w:ascii="Arial" w:hAnsi="Arial" w:cs="Arial"/>
              </w:rPr>
              <w:t xml:space="preserve"> - w formie elektronicznej w formacie .pdf ,</w:t>
            </w:r>
          </w:p>
          <w:p w14:paraId="51499B6A" w14:textId="77777777"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t>deklarację zgodności z normami środowiskowymi i unijnymi oraz krajowymi regulacjami dotyczącymi zrównoważonego rozwoju - o ile dotyczy,</w:t>
            </w:r>
          </w:p>
          <w:p w14:paraId="38FDCE0A" w14:textId="74A6E0E1"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t>informację o śladzie węglowym produktu (jeżeli jest dostępna),</w:t>
            </w:r>
          </w:p>
          <w:p w14:paraId="6CF2AE2B" w14:textId="77777777" w:rsidR="00101988" w:rsidRPr="001B306D" w:rsidRDefault="00101988" w:rsidP="00297CEE">
            <w:pPr>
              <w:pStyle w:val="Akapitzlist"/>
              <w:numPr>
                <w:ilvl w:val="0"/>
                <w:numId w:val="20"/>
              </w:numPr>
              <w:autoSpaceDN w:val="0"/>
              <w:spacing w:after="120" w:line="240" w:lineRule="auto"/>
              <w:ind w:left="311" w:hanging="283"/>
              <w:rPr>
                <w:rFonts w:ascii="Arial" w:hAnsi="Arial" w:cs="Arial"/>
              </w:rPr>
            </w:pPr>
            <w:r w:rsidRPr="001B306D">
              <w:rPr>
                <w:rFonts w:ascii="Arial" w:hAnsi="Arial" w:cs="Arial"/>
              </w:rPr>
              <w:t>licencje dotyczące oprogramowania w formie elektronicznej w formacie .pdf (jeśli dotyczy).</w:t>
            </w:r>
          </w:p>
          <w:p w14:paraId="75C5394A" w14:textId="77777777" w:rsidR="00101988" w:rsidRPr="001B306D" w:rsidRDefault="00101988" w:rsidP="00297CEE">
            <w:pPr>
              <w:autoSpaceDN w:val="0"/>
              <w:spacing w:after="120" w:line="240" w:lineRule="auto"/>
              <w:rPr>
                <w:rFonts w:ascii="Arial" w:hAnsi="Arial" w:cs="Arial"/>
                <w:bCs/>
              </w:rPr>
            </w:pPr>
          </w:p>
          <w:p w14:paraId="4C92C8DE" w14:textId="77777777" w:rsidR="00101988" w:rsidRPr="001B306D" w:rsidRDefault="00101988" w:rsidP="00297CEE">
            <w:pPr>
              <w:autoSpaceDN w:val="0"/>
              <w:spacing w:after="120" w:line="240" w:lineRule="auto"/>
              <w:rPr>
                <w:rFonts w:ascii="Arial" w:hAnsi="Arial" w:cs="Arial"/>
                <w:bCs/>
              </w:rPr>
            </w:pPr>
            <w:r w:rsidRPr="001B306D">
              <w:rPr>
                <w:rFonts w:ascii="Arial" w:hAnsi="Arial" w:cs="Arial"/>
                <w:bCs/>
              </w:rPr>
              <w:t xml:space="preserve">Wykonawca zobowiązuje się również  zgodnie z treścią oferty, stanowiącej </w:t>
            </w:r>
            <w:r w:rsidRPr="001B306D">
              <w:rPr>
                <w:rFonts w:ascii="Arial" w:hAnsi="Arial" w:cs="Arial"/>
                <w:b/>
                <w:bCs/>
              </w:rPr>
              <w:t>załącznik nr 2a</w:t>
            </w:r>
            <w:r w:rsidRPr="001B306D">
              <w:rPr>
                <w:rFonts w:ascii="Arial" w:hAnsi="Arial" w:cs="Arial"/>
                <w:bCs/>
              </w:rPr>
              <w:t xml:space="preserve"> do Umowy, do zapewnienia dostępności serwisu, części zamiennych oraz oprogramowania dla dostarczonego Urządzenia, przez okres zadeklarowany w ofercie. Na potwierdzenie spełnienia zobowiązania, Wykonawca przedłoży Zamawiającemu </w:t>
            </w:r>
            <w:r w:rsidRPr="001B306D">
              <w:rPr>
                <w:rFonts w:ascii="Arial" w:hAnsi="Arial" w:cs="Arial"/>
                <w:bCs/>
                <w:u w:val="single"/>
              </w:rPr>
              <w:t xml:space="preserve">zobowiązanie producenta do zapewnienia dostępności serwisu, </w:t>
            </w:r>
            <w:bookmarkStart w:id="7" w:name="_Hlk212625005"/>
            <w:r w:rsidRPr="001B306D">
              <w:rPr>
                <w:rFonts w:ascii="Arial" w:hAnsi="Arial" w:cs="Arial"/>
                <w:bCs/>
                <w:u w:val="single"/>
              </w:rPr>
              <w:t xml:space="preserve">części zamiennych oraz oprogramowania </w:t>
            </w:r>
            <w:bookmarkEnd w:id="7"/>
            <w:r w:rsidRPr="001B306D">
              <w:rPr>
                <w:rFonts w:ascii="Arial" w:hAnsi="Arial" w:cs="Arial"/>
                <w:bCs/>
                <w:u w:val="single"/>
              </w:rPr>
              <w:t>przez zadeklarowany okres, w formie pisemnej lub elektronicznej, podpisanej kwalifikowanym podpisem elektronicznym,</w:t>
            </w:r>
            <w:r w:rsidRPr="001B306D">
              <w:rPr>
                <w:rFonts w:ascii="Arial" w:hAnsi="Arial" w:cs="Arial"/>
                <w:bCs/>
              </w:rPr>
              <w:t xml:space="preserve"> zwane dalej </w:t>
            </w:r>
            <w:r w:rsidRPr="001B306D">
              <w:rPr>
                <w:rFonts w:ascii="Arial" w:hAnsi="Arial" w:cs="Arial"/>
                <w:b/>
                <w:bCs/>
              </w:rPr>
              <w:t>„zobowiązaniem o dostępności serwisu”</w:t>
            </w:r>
            <w:r w:rsidRPr="001B306D">
              <w:rPr>
                <w:rFonts w:ascii="Arial" w:hAnsi="Arial" w:cs="Arial"/>
                <w:bCs/>
              </w:rPr>
              <w:t>.</w:t>
            </w:r>
          </w:p>
          <w:p w14:paraId="08E23396" w14:textId="77777777" w:rsidR="00101988" w:rsidRPr="001B306D" w:rsidRDefault="00101988" w:rsidP="00297CEE">
            <w:pPr>
              <w:autoSpaceDN w:val="0"/>
              <w:spacing w:after="120" w:line="240" w:lineRule="auto"/>
              <w:rPr>
                <w:rFonts w:ascii="Arial" w:hAnsi="Arial" w:cs="Arial"/>
                <w:bCs/>
              </w:rPr>
            </w:pPr>
          </w:p>
          <w:p w14:paraId="1AE8DB05" w14:textId="7D838A69" w:rsidR="00101988" w:rsidRPr="001B306D" w:rsidRDefault="00101988" w:rsidP="00297CEE">
            <w:pPr>
              <w:autoSpaceDN w:val="0"/>
              <w:spacing w:after="120" w:line="240" w:lineRule="auto"/>
              <w:rPr>
                <w:rFonts w:ascii="Arial" w:hAnsi="Arial" w:cs="Arial"/>
              </w:rPr>
            </w:pPr>
            <w:r w:rsidRPr="001B306D">
              <w:rPr>
                <w:rFonts w:ascii="Arial" w:hAnsi="Arial" w:cs="Arial"/>
              </w:rPr>
              <w:t>Zobowiązanie o dostępności serwisu</w:t>
            </w:r>
            <w:r w:rsidRPr="001B306D">
              <w:rPr>
                <w:rFonts w:ascii="Arial" w:hAnsi="Arial" w:cs="Arial"/>
                <w:bCs/>
              </w:rPr>
              <w:t xml:space="preserve"> Wykonawca przedłoży Zamawiającemu </w:t>
            </w:r>
            <w:r w:rsidRPr="001B306D">
              <w:rPr>
                <w:rFonts w:ascii="Arial" w:hAnsi="Arial" w:cs="Arial"/>
                <w:bCs/>
                <w:u w:val="single"/>
              </w:rPr>
              <w:t xml:space="preserve">najpóźniej w dniu </w:t>
            </w:r>
            <w:r w:rsidRPr="001B306D">
              <w:rPr>
                <w:rFonts w:ascii="Arial" w:hAnsi="Arial" w:cs="Arial"/>
                <w:bCs/>
                <w:u w:val="single"/>
              </w:rPr>
              <w:lastRenderedPageBreak/>
              <w:t>Dostawy Urządzenia pod rygorem pomniejszenia wynagrodzenia.</w:t>
            </w:r>
          </w:p>
        </w:tc>
        <w:tc>
          <w:tcPr>
            <w:tcW w:w="2410" w:type="dxa"/>
          </w:tcPr>
          <w:p w14:paraId="09005277" w14:textId="77777777" w:rsidR="00CA0A45" w:rsidRPr="001B306D" w:rsidRDefault="00CA0A45" w:rsidP="00CA0A45">
            <w:pPr>
              <w:spacing w:after="120"/>
              <w:jc w:val="center"/>
              <w:rPr>
                <w:rFonts w:ascii="Arial" w:hAnsi="Arial" w:cs="Arial"/>
                <w:color w:val="000000"/>
              </w:rPr>
            </w:pPr>
            <w:r w:rsidRPr="001B306D">
              <w:rPr>
                <w:rFonts w:ascii="Arial" w:hAnsi="Arial" w:cs="Arial"/>
                <w:color w:val="000000"/>
              </w:rPr>
              <w:lastRenderedPageBreak/>
              <w:t>TAK / NIE</w:t>
            </w:r>
          </w:p>
          <w:p w14:paraId="1ED35194" w14:textId="6C68558D" w:rsidR="00101988" w:rsidRPr="001B306D" w:rsidRDefault="00CA0A45" w:rsidP="00CA0A45">
            <w:pPr>
              <w:autoSpaceDN w:val="0"/>
              <w:spacing w:after="120" w:line="240" w:lineRule="auto"/>
              <w:jc w:val="both"/>
              <w:rPr>
                <w:rFonts w:ascii="Arial" w:hAnsi="Arial" w:cs="Arial"/>
              </w:rPr>
            </w:pPr>
            <w:r w:rsidRPr="001B306D">
              <w:rPr>
                <w:rFonts w:ascii="Arial" w:hAnsi="Arial" w:cs="Arial"/>
                <w:color w:val="000000"/>
              </w:rPr>
              <w:t>Zaznaczyć właściwe</w:t>
            </w:r>
          </w:p>
        </w:tc>
      </w:tr>
      <w:tr w:rsidR="00101988" w:rsidRPr="001B306D" w14:paraId="7EE0C1C6" w14:textId="2BED54E9" w:rsidTr="00101988">
        <w:trPr>
          <w:trHeight w:val="697"/>
        </w:trPr>
        <w:tc>
          <w:tcPr>
            <w:tcW w:w="2127" w:type="dxa"/>
            <w:tcBorders>
              <w:bottom w:val="nil"/>
            </w:tcBorders>
            <w:vAlign w:val="center"/>
          </w:tcPr>
          <w:p w14:paraId="0C31FC61" w14:textId="65F7DF5C" w:rsidR="00101988" w:rsidRPr="001B306D" w:rsidRDefault="00101988" w:rsidP="003543B8">
            <w:pPr>
              <w:pStyle w:val="Tekstpodstawowy"/>
              <w:jc w:val="center"/>
              <w:rPr>
                <w:rFonts w:cs="Arial"/>
                <w:b/>
                <w:sz w:val="22"/>
                <w:szCs w:val="22"/>
              </w:rPr>
            </w:pPr>
            <w:r w:rsidRPr="001B306D">
              <w:rPr>
                <w:rFonts w:cs="Arial"/>
                <w:b/>
                <w:sz w:val="22"/>
                <w:szCs w:val="22"/>
              </w:rPr>
              <w:lastRenderedPageBreak/>
              <w:t>oprogramowanie do rejestracji i analizy obrazu (aplikacja)</w:t>
            </w:r>
          </w:p>
        </w:tc>
        <w:tc>
          <w:tcPr>
            <w:tcW w:w="5103" w:type="dxa"/>
          </w:tcPr>
          <w:p w14:paraId="7D771961" w14:textId="078D1A7A" w:rsidR="00101988" w:rsidRPr="001B306D" w:rsidRDefault="00101988" w:rsidP="00CA0A45">
            <w:pPr>
              <w:autoSpaceDN w:val="0"/>
              <w:spacing w:after="120" w:line="240" w:lineRule="auto"/>
              <w:rPr>
                <w:rFonts w:ascii="Arial" w:hAnsi="Arial" w:cs="Arial"/>
              </w:rPr>
            </w:pPr>
            <w:r w:rsidRPr="001B306D">
              <w:rPr>
                <w:rFonts w:ascii="Arial" w:hAnsi="Arial" w:cs="Arial"/>
              </w:rPr>
              <w:t>W dniu dostarczenia każdego z Urządzeń Wykonawca przekaże Zamawiającemu:</w:t>
            </w:r>
          </w:p>
          <w:p w14:paraId="53E0F53A" w14:textId="77777777" w:rsidR="00101988" w:rsidRPr="001B306D" w:rsidRDefault="00101988" w:rsidP="00CA0A45">
            <w:pPr>
              <w:pStyle w:val="Akapitzlist"/>
              <w:numPr>
                <w:ilvl w:val="0"/>
                <w:numId w:val="21"/>
              </w:numPr>
              <w:autoSpaceDN w:val="0"/>
              <w:spacing w:after="120" w:line="240" w:lineRule="auto"/>
              <w:ind w:left="169" w:hanging="283"/>
              <w:rPr>
                <w:rFonts w:ascii="Arial" w:hAnsi="Arial" w:cs="Arial"/>
              </w:rPr>
            </w:pPr>
            <w:bookmarkStart w:id="8" w:name="_Hlk211244024"/>
            <w:r w:rsidRPr="001B306D">
              <w:rPr>
                <w:rFonts w:ascii="Arial" w:hAnsi="Arial" w:cs="Arial"/>
              </w:rPr>
              <w:t xml:space="preserve">aplikację niezbędną do obsługi kamery mikroskopu i programu do analizy obrazu zgodnie z zastosowaniem oferowanego Urządzenia, zwaną dalej </w:t>
            </w:r>
            <w:r w:rsidRPr="001B306D">
              <w:rPr>
                <w:rFonts w:ascii="Arial" w:hAnsi="Arial" w:cs="Arial"/>
                <w:b/>
                <w:bCs/>
              </w:rPr>
              <w:t>„aplikacją”</w:t>
            </w:r>
            <w:r w:rsidRPr="001B306D">
              <w:rPr>
                <w:rFonts w:ascii="Arial" w:hAnsi="Arial" w:cs="Arial"/>
              </w:rPr>
              <w:t xml:space="preserve"> </w:t>
            </w:r>
            <w:bookmarkEnd w:id="8"/>
            <w:r w:rsidRPr="001B306D">
              <w:rPr>
                <w:rFonts w:ascii="Arial" w:hAnsi="Arial" w:cs="Arial"/>
              </w:rPr>
              <w:t>- w formie elektronicznej oraz</w:t>
            </w:r>
          </w:p>
          <w:p w14:paraId="74ABD394" w14:textId="22AFF89A" w:rsidR="00101988" w:rsidRPr="001B306D" w:rsidRDefault="00101988" w:rsidP="00CA0A45">
            <w:pPr>
              <w:pStyle w:val="Akapitzlist"/>
              <w:numPr>
                <w:ilvl w:val="0"/>
                <w:numId w:val="21"/>
              </w:numPr>
              <w:autoSpaceDN w:val="0"/>
              <w:spacing w:after="120" w:line="240" w:lineRule="auto"/>
              <w:ind w:left="169" w:hanging="283"/>
              <w:rPr>
                <w:rFonts w:ascii="Arial" w:hAnsi="Arial" w:cs="Arial"/>
              </w:rPr>
            </w:pPr>
            <w:r w:rsidRPr="001B306D">
              <w:rPr>
                <w:rFonts w:ascii="Arial" w:hAnsi="Arial" w:cs="Arial"/>
              </w:rPr>
              <w:t>dokumentację aplikacji zawierającą instrukcję obsługi i opis funkcjonalności w formie elektronicznej plik pdf./</w:t>
            </w:r>
            <w:proofErr w:type="spellStart"/>
            <w:r w:rsidRPr="001B306D">
              <w:rPr>
                <w:rFonts w:ascii="Arial" w:hAnsi="Arial" w:cs="Arial"/>
              </w:rPr>
              <w:t>doc</w:t>
            </w:r>
            <w:proofErr w:type="spellEnd"/>
            <w:r w:rsidRPr="001B306D">
              <w:rPr>
                <w:rFonts w:ascii="Arial" w:hAnsi="Arial" w:cs="Arial"/>
              </w:rPr>
              <w:t>/</w:t>
            </w:r>
            <w:proofErr w:type="spellStart"/>
            <w:r w:rsidRPr="001B306D">
              <w:rPr>
                <w:rFonts w:ascii="Arial" w:hAnsi="Arial" w:cs="Arial"/>
              </w:rPr>
              <w:t>docx</w:t>
            </w:r>
            <w:proofErr w:type="spellEnd"/>
            <w:r w:rsidRPr="001B306D">
              <w:rPr>
                <w:rFonts w:ascii="Arial" w:hAnsi="Arial" w:cs="Arial"/>
              </w:rPr>
              <w:t xml:space="preserve"> w języku polskim, na nośniku pamięci (płyta CD/DVD lub pendrive).</w:t>
            </w:r>
          </w:p>
        </w:tc>
        <w:tc>
          <w:tcPr>
            <w:tcW w:w="2410" w:type="dxa"/>
          </w:tcPr>
          <w:p w14:paraId="76D09550" w14:textId="77777777" w:rsidR="00CA0A45" w:rsidRPr="001B306D" w:rsidRDefault="00CA0A45" w:rsidP="00CA0A45">
            <w:pPr>
              <w:spacing w:after="120"/>
              <w:jc w:val="center"/>
              <w:rPr>
                <w:rFonts w:ascii="Arial" w:hAnsi="Arial" w:cs="Arial"/>
                <w:color w:val="000000"/>
              </w:rPr>
            </w:pPr>
            <w:r w:rsidRPr="001B306D">
              <w:rPr>
                <w:rFonts w:ascii="Arial" w:hAnsi="Arial" w:cs="Arial"/>
                <w:color w:val="000000"/>
              </w:rPr>
              <w:t>TAK / NIE</w:t>
            </w:r>
          </w:p>
          <w:p w14:paraId="4ADF46AF" w14:textId="3AFD1187" w:rsidR="00101988" w:rsidRPr="001B306D" w:rsidRDefault="00CA0A45" w:rsidP="00CA0A45">
            <w:pPr>
              <w:autoSpaceDN w:val="0"/>
              <w:spacing w:after="120" w:line="240" w:lineRule="auto"/>
              <w:jc w:val="both"/>
              <w:rPr>
                <w:rFonts w:ascii="Arial" w:hAnsi="Arial" w:cs="Arial"/>
              </w:rPr>
            </w:pPr>
            <w:r w:rsidRPr="001B306D">
              <w:rPr>
                <w:rFonts w:ascii="Arial" w:hAnsi="Arial" w:cs="Arial"/>
                <w:color w:val="000000"/>
              </w:rPr>
              <w:t>Zaznaczyć właściwe</w:t>
            </w:r>
          </w:p>
        </w:tc>
      </w:tr>
      <w:tr w:rsidR="00101988" w:rsidRPr="001B306D" w14:paraId="5B35A0EB" w14:textId="72A791D2" w:rsidTr="00101988">
        <w:trPr>
          <w:trHeight w:val="697"/>
        </w:trPr>
        <w:tc>
          <w:tcPr>
            <w:tcW w:w="2127" w:type="dxa"/>
            <w:vAlign w:val="center"/>
          </w:tcPr>
          <w:p w14:paraId="41827279" w14:textId="37D83858" w:rsidR="00101988" w:rsidRPr="001B306D" w:rsidRDefault="00101988" w:rsidP="003543B8">
            <w:pPr>
              <w:pStyle w:val="Tekstpodstawowy"/>
              <w:jc w:val="center"/>
              <w:rPr>
                <w:rFonts w:cs="Arial"/>
                <w:b/>
                <w:sz w:val="22"/>
                <w:szCs w:val="22"/>
              </w:rPr>
            </w:pPr>
            <w:r w:rsidRPr="001B306D">
              <w:rPr>
                <w:rFonts w:cs="Arial"/>
                <w:b/>
                <w:sz w:val="22"/>
                <w:szCs w:val="22"/>
              </w:rPr>
              <w:t>Cechy</w:t>
            </w:r>
          </w:p>
        </w:tc>
        <w:tc>
          <w:tcPr>
            <w:tcW w:w="5103" w:type="dxa"/>
          </w:tcPr>
          <w:p w14:paraId="2F3BE3A1" w14:textId="53A230EB" w:rsidR="00CA0A45" w:rsidRPr="001B306D" w:rsidRDefault="00CA0A45" w:rsidP="00CA0A45">
            <w:pPr>
              <w:autoSpaceDN w:val="0"/>
              <w:spacing w:after="120" w:line="240" w:lineRule="auto"/>
              <w:ind w:left="28"/>
              <w:rPr>
                <w:rFonts w:ascii="Arial" w:hAnsi="Arial" w:cs="Arial"/>
              </w:rPr>
            </w:pPr>
            <w:bookmarkStart w:id="9" w:name="_Hlk136242991"/>
            <w:r w:rsidRPr="001B306D">
              <w:rPr>
                <w:rFonts w:ascii="Arial" w:hAnsi="Arial" w:cs="Arial"/>
              </w:rPr>
              <w:t>Urządzenia oraz wszystkie czynności wykonane przez Wykonawcę i ewentualnych podwykonawców muszą odpowiadać polskim przepisom BHP i ochrony środowiska.</w:t>
            </w:r>
          </w:p>
          <w:p w14:paraId="580F1180" w14:textId="695447CC" w:rsidR="00101988" w:rsidRPr="001B306D" w:rsidRDefault="00101988" w:rsidP="00CA0A45">
            <w:pPr>
              <w:autoSpaceDN w:val="0"/>
              <w:spacing w:after="120" w:line="240" w:lineRule="auto"/>
              <w:ind w:left="28"/>
              <w:rPr>
                <w:rFonts w:ascii="Arial" w:hAnsi="Arial" w:cs="Arial"/>
              </w:rPr>
            </w:pPr>
            <w:r w:rsidRPr="001B306D">
              <w:rPr>
                <w:rFonts w:ascii="Arial" w:hAnsi="Arial" w:cs="Arial"/>
              </w:rPr>
              <w:t>Urządzenia stanowiące przedmiot zamówienia muszą być fabrycznie nowe (minimalny rok produkcji 202</w:t>
            </w:r>
            <w:r w:rsidR="00CA0A45" w:rsidRPr="001B306D">
              <w:rPr>
                <w:rFonts w:ascii="Arial" w:hAnsi="Arial" w:cs="Arial"/>
              </w:rPr>
              <w:t>6</w:t>
            </w:r>
            <w:r w:rsidRPr="001B306D">
              <w:rPr>
                <w:rFonts w:ascii="Arial" w:hAnsi="Arial" w:cs="Arial"/>
              </w:rPr>
              <w:t>), wyprodukowane zgodnie z zasadą DNSH (Wykonawca oświadcza, że producent Urządzeń posiada wdrożoną normę zarządzania środowiskowego ISO 14001</w:t>
            </w:r>
            <w:r w:rsidR="00CA0A45" w:rsidRPr="001B306D">
              <w:rPr>
                <w:rFonts w:ascii="Arial" w:hAnsi="Arial" w:cs="Arial"/>
              </w:rPr>
              <w:t xml:space="preserve"> lub równoważną</w:t>
            </w:r>
            <w:r w:rsidRPr="001B306D">
              <w:rPr>
                <w:rFonts w:ascii="Arial" w:hAnsi="Arial" w:cs="Arial"/>
              </w:rPr>
              <w:t xml:space="preserve">). </w:t>
            </w:r>
          </w:p>
          <w:p w14:paraId="06F0EBFB" w14:textId="690E2671" w:rsidR="00101988" w:rsidRPr="001B306D" w:rsidRDefault="00101988" w:rsidP="00CA0A45">
            <w:pPr>
              <w:autoSpaceDN w:val="0"/>
              <w:spacing w:after="120" w:line="240" w:lineRule="auto"/>
              <w:ind w:left="28"/>
              <w:rPr>
                <w:rFonts w:ascii="Arial" w:hAnsi="Arial" w:cs="Arial"/>
              </w:rPr>
            </w:pPr>
            <w:r w:rsidRPr="001B306D">
              <w:rPr>
                <w:rFonts w:ascii="Arial" w:hAnsi="Arial" w:cs="Arial"/>
              </w:rPr>
              <w:t xml:space="preserve">Wykonawca oświadcza, że Urządzenia: </w:t>
            </w:r>
          </w:p>
          <w:p w14:paraId="35B0DDA8" w14:textId="6B486197" w:rsidR="00101988" w:rsidRPr="001B306D" w:rsidRDefault="00101988" w:rsidP="00CA0A45">
            <w:pPr>
              <w:pStyle w:val="Akapitzlist"/>
              <w:numPr>
                <w:ilvl w:val="0"/>
                <w:numId w:val="24"/>
              </w:numPr>
              <w:autoSpaceDN w:val="0"/>
              <w:spacing w:after="120" w:line="240" w:lineRule="auto"/>
              <w:ind w:left="459"/>
              <w:contextualSpacing w:val="0"/>
              <w:rPr>
                <w:rFonts w:ascii="Arial" w:hAnsi="Arial" w:cs="Arial"/>
              </w:rPr>
            </w:pPr>
            <w:r w:rsidRPr="001B306D">
              <w:rPr>
                <w:rFonts w:ascii="Arial" w:hAnsi="Arial" w:cs="Arial"/>
              </w:rPr>
              <w:t>są wykonane z materiałów, które nadają się do recyklingu lub pochodzą z recyklingu w jak największym stopniu,</w:t>
            </w:r>
          </w:p>
          <w:p w14:paraId="12ADB879" w14:textId="4A43C39C" w:rsidR="00101988" w:rsidRPr="001B306D" w:rsidRDefault="00101988" w:rsidP="00CA0A45">
            <w:pPr>
              <w:pStyle w:val="Akapitzlist"/>
              <w:numPr>
                <w:ilvl w:val="0"/>
                <w:numId w:val="24"/>
              </w:numPr>
              <w:autoSpaceDN w:val="0"/>
              <w:spacing w:after="120" w:line="240" w:lineRule="auto"/>
              <w:ind w:left="459"/>
              <w:contextualSpacing w:val="0"/>
              <w:rPr>
                <w:rFonts w:ascii="Arial" w:hAnsi="Arial" w:cs="Arial"/>
              </w:rPr>
            </w:pPr>
            <w:r w:rsidRPr="001B306D">
              <w:rPr>
                <w:rFonts w:ascii="Arial" w:hAnsi="Arial" w:cs="Arial"/>
              </w:rPr>
              <w:t>nie zawierają substancji uznanych za szczególnie niebezpieczne (SVHC) w rozumieniu rozporządzenia REACH (WE) nr 1907/2006,</w:t>
            </w:r>
          </w:p>
          <w:p w14:paraId="51896329" w14:textId="2DD6A052" w:rsidR="00101988" w:rsidRPr="001B306D" w:rsidRDefault="00101988" w:rsidP="00CA0A45">
            <w:pPr>
              <w:pStyle w:val="Akapitzlist"/>
              <w:numPr>
                <w:ilvl w:val="0"/>
                <w:numId w:val="24"/>
              </w:numPr>
              <w:autoSpaceDN w:val="0"/>
              <w:spacing w:after="120" w:line="240" w:lineRule="auto"/>
              <w:ind w:left="459"/>
              <w:contextualSpacing w:val="0"/>
              <w:rPr>
                <w:rFonts w:ascii="Arial" w:hAnsi="Arial" w:cs="Arial"/>
              </w:rPr>
            </w:pPr>
            <w:r w:rsidRPr="001B306D">
              <w:rPr>
                <w:rFonts w:ascii="Arial" w:hAnsi="Arial" w:cs="Arial"/>
              </w:rPr>
              <w:t>posiadają energooszczędne systemy obsługi, które ograniczają zużycie energii elektrycznej (jeśli zapewni to jakość badań laboratoryjnych) - o ile dotyczy.</w:t>
            </w:r>
          </w:p>
          <w:p w14:paraId="6258FB4C" w14:textId="58BF79D4" w:rsidR="00101988" w:rsidRPr="001B306D" w:rsidRDefault="00101988" w:rsidP="00CA0A45">
            <w:pPr>
              <w:autoSpaceDN w:val="0"/>
              <w:spacing w:after="120" w:line="240" w:lineRule="auto"/>
              <w:ind w:left="28"/>
              <w:rPr>
                <w:rFonts w:ascii="Arial" w:hAnsi="Arial" w:cs="Arial"/>
              </w:rPr>
            </w:pPr>
            <w:r w:rsidRPr="001B306D">
              <w:rPr>
                <w:rFonts w:ascii="Arial" w:hAnsi="Arial" w:cs="Arial"/>
              </w:rPr>
              <w:t>Urządzenia muszą być dostarczone w oryginalnych opakowaniach producenta, w sposób zabezpieczający przed uszkodzeniem lub pogorszeniem jakości i oznakowane zgodnie z obowiązującymi przepisami prawa, z dołączoną instrukcją obsługi w języku polskim w formie elektronicznej.</w:t>
            </w:r>
            <w:bookmarkEnd w:id="9"/>
            <w:r w:rsidRPr="001B306D">
              <w:rPr>
                <w:rFonts w:ascii="Arial" w:hAnsi="Arial" w:cs="Arial"/>
              </w:rPr>
              <w:t xml:space="preserve"> Wykonawca zapewnia, że </w:t>
            </w:r>
            <w:r w:rsidRPr="001B306D">
              <w:rPr>
                <w:rFonts w:ascii="Arial" w:hAnsi="Arial" w:cs="Arial"/>
              </w:rPr>
              <w:lastRenderedPageBreak/>
              <w:t>Urządzenia są pakowane w sposób minimalizujący odpady, przy użyciu materiałów biodegradowalnych lub nadających się do ponownego przetworzenia</w:t>
            </w:r>
            <w:r w:rsidRPr="001B306D" w:rsidDel="00E14F46">
              <w:rPr>
                <w:rStyle w:val="Odwoaniedokomentarza"/>
                <w:rFonts w:ascii="Arial" w:hAnsi="Arial" w:cs="Arial"/>
                <w:sz w:val="22"/>
                <w:szCs w:val="22"/>
              </w:rPr>
              <w:t xml:space="preserve"> </w:t>
            </w:r>
          </w:p>
          <w:p w14:paraId="7232C5CA" w14:textId="62A17C64" w:rsidR="00101988" w:rsidRPr="001B306D" w:rsidRDefault="00101988" w:rsidP="00CA0A45">
            <w:pPr>
              <w:autoSpaceDN w:val="0"/>
              <w:spacing w:after="120" w:line="240" w:lineRule="auto"/>
              <w:ind w:left="28"/>
              <w:rPr>
                <w:rFonts w:ascii="Arial" w:hAnsi="Arial" w:cs="Arial"/>
                <w:color w:val="000000"/>
              </w:rPr>
            </w:pPr>
            <w:r w:rsidRPr="001B306D">
              <w:rPr>
                <w:rFonts w:ascii="Arial" w:hAnsi="Arial" w:cs="Arial"/>
                <w:color w:val="000000"/>
              </w:rPr>
              <w:t>W ramach realizacji Umowy Wykonawca zobowiązuje się do stosowania wyłącznie materiałów, środków i technologii zgodnych z zasadą DNSH, w tym eliminowania stosowania substancji i technologii uznanych za szkodliwe dla środowiska, w zakresie wskazanym w obowiązujących przepisach prawa unijnego i krajowego.</w:t>
            </w:r>
          </w:p>
          <w:p w14:paraId="013D9167" w14:textId="44B19DE5" w:rsidR="00101988" w:rsidRPr="001B306D" w:rsidRDefault="00101988" w:rsidP="00CA0A45">
            <w:pPr>
              <w:autoSpaceDN w:val="0"/>
              <w:spacing w:after="120" w:line="240" w:lineRule="auto"/>
              <w:ind w:left="28"/>
              <w:rPr>
                <w:rFonts w:ascii="Arial" w:hAnsi="Arial" w:cs="Arial"/>
                <w:color w:val="000000"/>
              </w:rPr>
            </w:pPr>
            <w:r w:rsidRPr="001B306D">
              <w:rPr>
                <w:rFonts w:ascii="Arial" w:hAnsi="Arial" w:cs="Arial"/>
                <w:iCs/>
                <w:color w:val="000000"/>
              </w:rPr>
              <w:t>Mikroskopy i aplikacja muszą być tej samej firmy.</w:t>
            </w:r>
          </w:p>
          <w:p w14:paraId="446E6C18" w14:textId="6BA3150B" w:rsidR="00101988" w:rsidRPr="001B306D" w:rsidRDefault="00101988" w:rsidP="00CA0A45">
            <w:pPr>
              <w:autoSpaceDN w:val="0"/>
              <w:spacing w:after="120" w:line="240" w:lineRule="auto"/>
              <w:ind w:left="28"/>
              <w:rPr>
                <w:rFonts w:ascii="Arial" w:hAnsi="Arial" w:cs="Arial"/>
                <w:iCs/>
              </w:rPr>
            </w:pPr>
            <w:r w:rsidRPr="001B306D">
              <w:rPr>
                <w:rFonts w:ascii="Arial" w:hAnsi="Arial" w:cs="Arial"/>
                <w:color w:val="000000"/>
              </w:rPr>
              <w:t xml:space="preserve">Urządzenia </w:t>
            </w:r>
            <w:r w:rsidRPr="001B306D">
              <w:rPr>
                <w:rFonts w:ascii="Arial" w:hAnsi="Arial" w:cs="Arial"/>
              </w:rPr>
              <w:t>nie znajdują się w katalogu przedmiotowym PAD, określonym w przepisach Ustawy z dnia 26 kwietnia 2024 r. o zapewnianiu spełniania wymagań dostępności niektórych produktów i usług przez podmioty gospodarcze (Dz. U. z 2024 r. poz. 731), w związku z czym nie muszą spełniać wymogów dostępności.</w:t>
            </w:r>
            <w:r w:rsidRPr="001B306D">
              <w:rPr>
                <w:rFonts w:ascii="Arial" w:hAnsi="Arial" w:cs="Arial"/>
                <w:color w:val="000000"/>
              </w:rPr>
              <w:t xml:space="preserve"> </w:t>
            </w:r>
          </w:p>
        </w:tc>
        <w:tc>
          <w:tcPr>
            <w:tcW w:w="2410" w:type="dxa"/>
          </w:tcPr>
          <w:p w14:paraId="0257B1FB" w14:textId="77777777" w:rsidR="00CA0A45" w:rsidRPr="001B306D" w:rsidRDefault="00CA0A45" w:rsidP="00CA0A45">
            <w:pPr>
              <w:spacing w:after="120"/>
              <w:jc w:val="center"/>
              <w:rPr>
                <w:rFonts w:ascii="Arial" w:hAnsi="Arial" w:cs="Arial"/>
                <w:color w:val="000000"/>
              </w:rPr>
            </w:pPr>
            <w:r w:rsidRPr="001B306D">
              <w:rPr>
                <w:rFonts w:ascii="Arial" w:hAnsi="Arial" w:cs="Arial"/>
                <w:color w:val="000000"/>
              </w:rPr>
              <w:lastRenderedPageBreak/>
              <w:t>TAK / NIE</w:t>
            </w:r>
          </w:p>
          <w:p w14:paraId="219214DC" w14:textId="79538BE6" w:rsidR="00101988" w:rsidRPr="001B306D" w:rsidRDefault="00CA0A45" w:rsidP="00CA0A45">
            <w:pPr>
              <w:autoSpaceDN w:val="0"/>
              <w:spacing w:after="120" w:line="240" w:lineRule="auto"/>
              <w:ind w:left="28"/>
              <w:jc w:val="both"/>
              <w:rPr>
                <w:rFonts w:ascii="Arial" w:hAnsi="Arial" w:cs="Arial"/>
              </w:rPr>
            </w:pPr>
            <w:r w:rsidRPr="001B306D">
              <w:rPr>
                <w:rFonts w:ascii="Arial" w:hAnsi="Arial" w:cs="Arial"/>
                <w:color w:val="000000"/>
              </w:rPr>
              <w:t>Zaznaczyć właściwe</w:t>
            </w:r>
          </w:p>
        </w:tc>
      </w:tr>
      <w:tr w:rsidR="00101988" w:rsidRPr="001B306D" w14:paraId="4A35577D" w14:textId="7C37013A" w:rsidTr="00101988">
        <w:trPr>
          <w:trHeight w:val="558"/>
        </w:trPr>
        <w:tc>
          <w:tcPr>
            <w:tcW w:w="2127" w:type="dxa"/>
            <w:vAlign w:val="center"/>
          </w:tcPr>
          <w:p w14:paraId="336B4D29" w14:textId="2A0324BB" w:rsidR="00101988" w:rsidRPr="001B306D" w:rsidRDefault="00101988" w:rsidP="003543B8">
            <w:pPr>
              <w:pStyle w:val="Tekstpodstawowy"/>
              <w:jc w:val="center"/>
              <w:rPr>
                <w:rFonts w:cs="Arial"/>
                <w:b/>
                <w:sz w:val="22"/>
                <w:szCs w:val="22"/>
              </w:rPr>
            </w:pPr>
            <w:r w:rsidRPr="001B306D">
              <w:rPr>
                <w:rFonts w:eastAsia="Calibri" w:cs="Arial"/>
                <w:b/>
                <w:bCs w:val="0"/>
                <w:sz w:val="22"/>
                <w:szCs w:val="22"/>
              </w:rPr>
              <w:t>Dostawa</w:t>
            </w:r>
          </w:p>
        </w:tc>
        <w:tc>
          <w:tcPr>
            <w:tcW w:w="5103" w:type="dxa"/>
          </w:tcPr>
          <w:p w14:paraId="367BE60D" w14:textId="52D6F76A" w:rsidR="00101988" w:rsidRPr="001B306D" w:rsidRDefault="00101988" w:rsidP="00297CEE">
            <w:pPr>
              <w:spacing w:after="120" w:line="240" w:lineRule="auto"/>
              <w:ind w:left="28"/>
              <w:rPr>
                <w:rFonts w:ascii="Arial" w:hAnsi="Arial" w:cs="Arial"/>
                <w:iCs/>
              </w:rPr>
            </w:pPr>
            <w:r w:rsidRPr="001B306D">
              <w:rPr>
                <w:rFonts w:ascii="Arial" w:eastAsia="Calibri" w:hAnsi="Arial" w:cs="Arial"/>
                <w:bCs/>
              </w:rPr>
              <w:t>Dostawa Urządzeń i instalacja odbywa się w ramach wynagrodzenia Wykonawcy, w</w:t>
            </w:r>
            <w:r w:rsidR="00CA0A45" w:rsidRPr="001B306D">
              <w:rPr>
                <w:rFonts w:ascii="Arial" w:eastAsia="Calibri" w:hAnsi="Arial" w:cs="Arial"/>
                <w:bCs/>
              </w:rPr>
              <w:t xml:space="preserve"> lokalizacjach wskazanych przez Zamawiającego</w:t>
            </w:r>
            <w:r w:rsidRPr="001B306D">
              <w:rPr>
                <w:rFonts w:ascii="Arial" w:eastAsia="Calibri" w:hAnsi="Arial" w:cs="Arial"/>
                <w:bCs/>
              </w:rPr>
              <w:t>. Testowanie i demonstracja poprawności pracy Urządzeń będą częścią potwierdzenia spełnienia kryteriów Wykonawcy.</w:t>
            </w:r>
          </w:p>
        </w:tc>
        <w:tc>
          <w:tcPr>
            <w:tcW w:w="2410" w:type="dxa"/>
          </w:tcPr>
          <w:p w14:paraId="56CC8DA1" w14:textId="77777777" w:rsidR="00CA0A45" w:rsidRPr="001B306D" w:rsidRDefault="00CA0A45" w:rsidP="00CA0A45">
            <w:pPr>
              <w:spacing w:after="120"/>
              <w:jc w:val="center"/>
              <w:rPr>
                <w:rFonts w:ascii="Arial" w:hAnsi="Arial" w:cs="Arial"/>
                <w:color w:val="000000"/>
              </w:rPr>
            </w:pPr>
            <w:r w:rsidRPr="001B306D">
              <w:rPr>
                <w:rFonts w:ascii="Arial" w:hAnsi="Arial" w:cs="Arial"/>
                <w:color w:val="000000"/>
              </w:rPr>
              <w:t>TAK / NIE</w:t>
            </w:r>
          </w:p>
          <w:p w14:paraId="65370EF2" w14:textId="0062458A" w:rsidR="00101988" w:rsidRPr="001B306D" w:rsidRDefault="00CA0A45" w:rsidP="00CA0A45">
            <w:pPr>
              <w:spacing w:after="120" w:line="240" w:lineRule="auto"/>
              <w:ind w:left="28"/>
              <w:jc w:val="both"/>
              <w:rPr>
                <w:rFonts w:ascii="Arial" w:eastAsia="Calibri" w:hAnsi="Arial" w:cs="Arial"/>
                <w:bCs/>
              </w:rPr>
            </w:pPr>
            <w:r w:rsidRPr="001B306D">
              <w:rPr>
                <w:rFonts w:ascii="Arial" w:hAnsi="Arial" w:cs="Arial"/>
                <w:color w:val="000000"/>
              </w:rPr>
              <w:t>Zaznaczyć właściwe</w:t>
            </w:r>
          </w:p>
        </w:tc>
      </w:tr>
      <w:tr w:rsidR="00101988" w:rsidRPr="001B306D" w14:paraId="6EE2A74E" w14:textId="0C4543F1" w:rsidTr="00101988">
        <w:trPr>
          <w:trHeight w:val="558"/>
        </w:trPr>
        <w:tc>
          <w:tcPr>
            <w:tcW w:w="2127" w:type="dxa"/>
            <w:vAlign w:val="center"/>
          </w:tcPr>
          <w:p w14:paraId="6124B2F1" w14:textId="4D125AA7" w:rsidR="00101988" w:rsidRPr="001B306D" w:rsidRDefault="00101988" w:rsidP="003543B8">
            <w:pPr>
              <w:pStyle w:val="Tekstpodstawowy"/>
              <w:jc w:val="center"/>
              <w:rPr>
                <w:rFonts w:cs="Arial"/>
                <w:b/>
                <w:sz w:val="22"/>
                <w:szCs w:val="22"/>
              </w:rPr>
            </w:pPr>
            <w:r w:rsidRPr="001B306D">
              <w:rPr>
                <w:rFonts w:cs="Arial"/>
                <w:b/>
                <w:sz w:val="22"/>
                <w:szCs w:val="22"/>
              </w:rPr>
              <w:t>Szkolenie</w:t>
            </w:r>
          </w:p>
        </w:tc>
        <w:tc>
          <w:tcPr>
            <w:tcW w:w="5103" w:type="dxa"/>
          </w:tcPr>
          <w:p w14:paraId="1D73419B" w14:textId="5166AD45" w:rsidR="00101988" w:rsidRPr="001B306D" w:rsidRDefault="00101988" w:rsidP="00C07CDE">
            <w:pPr>
              <w:pStyle w:val="Akapitzlist"/>
              <w:numPr>
                <w:ilvl w:val="0"/>
                <w:numId w:val="22"/>
              </w:numPr>
              <w:autoSpaceDN w:val="0"/>
              <w:spacing w:after="120" w:line="240" w:lineRule="auto"/>
              <w:ind w:left="169" w:hanging="169"/>
              <w:rPr>
                <w:rFonts w:ascii="Arial" w:hAnsi="Arial" w:cs="Arial"/>
              </w:rPr>
            </w:pPr>
            <w:r w:rsidRPr="001B306D">
              <w:rPr>
                <w:rFonts w:ascii="Arial" w:hAnsi="Arial" w:cs="Arial"/>
                <w:b/>
                <w:bCs/>
              </w:rPr>
              <w:t>szkolenie instalacyjne</w:t>
            </w:r>
            <w:r w:rsidRPr="001B306D">
              <w:rPr>
                <w:rFonts w:ascii="Arial" w:hAnsi="Arial" w:cs="Arial"/>
              </w:rPr>
              <w:t xml:space="preserve"> z bieżącej obsługi i konserwacji Urządzeń</w:t>
            </w:r>
            <w:r w:rsidR="00CA0A45" w:rsidRPr="001B306D">
              <w:rPr>
                <w:rFonts w:ascii="Arial" w:hAnsi="Arial" w:cs="Arial"/>
              </w:rPr>
              <w:t xml:space="preserve"> dla co najmniej 2 osób w każdej z lokalizacji wskazanych przez Zamawiającego</w:t>
            </w:r>
            <w:r w:rsidR="00723BC2" w:rsidRPr="001B306D">
              <w:rPr>
                <w:rFonts w:ascii="Arial" w:hAnsi="Arial" w:cs="Arial"/>
              </w:rPr>
              <w:t>,</w:t>
            </w:r>
            <w:r w:rsidRPr="001B306D">
              <w:rPr>
                <w:rFonts w:ascii="Arial" w:hAnsi="Arial" w:cs="Arial"/>
              </w:rPr>
              <w:t xml:space="preserve"> które obejmuje swoim zakresem przynajmniej:  </w:t>
            </w:r>
          </w:p>
          <w:p w14:paraId="55492758" w14:textId="67044F66" w:rsidR="00723BC2" w:rsidRPr="001B306D" w:rsidRDefault="00723BC2" w:rsidP="00C07CDE">
            <w:pPr>
              <w:pStyle w:val="Akapitzlist"/>
              <w:numPr>
                <w:ilvl w:val="0"/>
                <w:numId w:val="12"/>
              </w:numPr>
              <w:autoSpaceDN w:val="0"/>
              <w:spacing w:after="120" w:line="240" w:lineRule="auto"/>
              <w:ind w:left="595"/>
              <w:rPr>
                <w:rFonts w:ascii="Arial" w:hAnsi="Arial" w:cs="Arial"/>
              </w:rPr>
            </w:pPr>
            <w:r w:rsidRPr="001B306D">
              <w:rPr>
                <w:rFonts w:ascii="Arial" w:hAnsi="Arial" w:cs="Arial"/>
              </w:rPr>
              <w:t>zastosowania Urządzenia</w:t>
            </w:r>
            <w:bookmarkStart w:id="10" w:name="_GoBack"/>
            <w:bookmarkEnd w:id="10"/>
            <w:r w:rsidRPr="001B306D">
              <w:rPr>
                <w:rFonts w:ascii="Arial" w:hAnsi="Arial" w:cs="Arial"/>
              </w:rPr>
              <w:t xml:space="preserve">, </w:t>
            </w:r>
          </w:p>
          <w:p w14:paraId="72774AE9" w14:textId="5E0E7461" w:rsidR="00723BC2" w:rsidRPr="001B306D" w:rsidRDefault="00723BC2" w:rsidP="00C07CDE">
            <w:pPr>
              <w:pStyle w:val="Akapitzlist"/>
              <w:numPr>
                <w:ilvl w:val="0"/>
                <w:numId w:val="12"/>
              </w:numPr>
              <w:autoSpaceDN w:val="0"/>
              <w:spacing w:after="120" w:line="240" w:lineRule="auto"/>
              <w:ind w:left="595"/>
              <w:rPr>
                <w:rFonts w:ascii="Arial" w:hAnsi="Arial" w:cs="Arial"/>
              </w:rPr>
            </w:pPr>
            <w:r w:rsidRPr="001B306D">
              <w:rPr>
                <w:rFonts w:ascii="Arial" w:hAnsi="Arial" w:cs="Arial"/>
              </w:rPr>
              <w:t>podstawowe zasady bezpieczeństwa obsługi i użytkowania Urządzenia,</w:t>
            </w:r>
          </w:p>
          <w:p w14:paraId="6581B4B8" w14:textId="16475537" w:rsidR="00723BC2" w:rsidRPr="001B306D" w:rsidRDefault="00723BC2" w:rsidP="00C07CDE">
            <w:pPr>
              <w:pStyle w:val="Akapitzlist"/>
              <w:numPr>
                <w:ilvl w:val="0"/>
                <w:numId w:val="12"/>
              </w:numPr>
              <w:autoSpaceDN w:val="0"/>
              <w:spacing w:after="120" w:line="240" w:lineRule="auto"/>
              <w:ind w:left="595"/>
              <w:rPr>
                <w:rFonts w:ascii="Arial" w:hAnsi="Arial" w:cs="Arial"/>
              </w:rPr>
            </w:pPr>
            <w:r w:rsidRPr="001B306D">
              <w:rPr>
                <w:rFonts w:ascii="Arial" w:hAnsi="Arial" w:cs="Arial"/>
              </w:rPr>
              <w:t xml:space="preserve">przygotowanie do pracy Urządzenia, </w:t>
            </w:r>
          </w:p>
          <w:p w14:paraId="05452BA4" w14:textId="50D734FF" w:rsidR="00101988" w:rsidRPr="001B306D" w:rsidRDefault="00723BC2" w:rsidP="00C07CDE">
            <w:pPr>
              <w:pStyle w:val="Akapitzlist"/>
              <w:numPr>
                <w:ilvl w:val="0"/>
                <w:numId w:val="12"/>
              </w:numPr>
              <w:autoSpaceDN w:val="0"/>
              <w:spacing w:after="120" w:line="240" w:lineRule="auto"/>
              <w:ind w:left="595"/>
              <w:rPr>
                <w:rFonts w:ascii="Arial" w:hAnsi="Arial" w:cs="Arial"/>
              </w:rPr>
            </w:pPr>
            <w:r w:rsidRPr="001B306D">
              <w:rPr>
                <w:rFonts w:ascii="Arial" w:hAnsi="Arial" w:cs="Arial"/>
              </w:rPr>
              <w:t>konfigurację parametrów pracy Urządzenia</w:t>
            </w:r>
            <w:r w:rsidR="00101988" w:rsidRPr="001B306D">
              <w:rPr>
                <w:rFonts w:ascii="Arial" w:hAnsi="Arial" w:cs="Arial"/>
              </w:rPr>
              <w:t xml:space="preserve">, </w:t>
            </w:r>
          </w:p>
          <w:p w14:paraId="13519B3F" w14:textId="71FCCC06" w:rsidR="00101988" w:rsidRPr="001B306D" w:rsidRDefault="00101988" w:rsidP="00C07CDE">
            <w:pPr>
              <w:pStyle w:val="Akapitzlist"/>
              <w:numPr>
                <w:ilvl w:val="0"/>
                <w:numId w:val="12"/>
              </w:numPr>
              <w:autoSpaceDN w:val="0"/>
              <w:spacing w:after="120" w:line="240" w:lineRule="auto"/>
              <w:ind w:left="595"/>
              <w:rPr>
                <w:rFonts w:ascii="Arial" w:hAnsi="Arial" w:cs="Arial"/>
              </w:rPr>
            </w:pPr>
            <w:r w:rsidRPr="001B306D">
              <w:rPr>
                <w:rFonts w:ascii="Arial" w:hAnsi="Arial" w:cs="Arial"/>
              </w:rPr>
              <w:t>konserwację Urządzenia,</w:t>
            </w:r>
          </w:p>
          <w:p w14:paraId="502A054E" w14:textId="0A2BEADC" w:rsidR="00101988" w:rsidRPr="001B306D" w:rsidRDefault="00101988" w:rsidP="00C07CDE">
            <w:pPr>
              <w:pStyle w:val="Akapitzlist"/>
              <w:numPr>
                <w:ilvl w:val="0"/>
                <w:numId w:val="12"/>
              </w:numPr>
              <w:autoSpaceDN w:val="0"/>
              <w:spacing w:after="120" w:line="240" w:lineRule="auto"/>
              <w:ind w:left="596" w:hanging="284"/>
              <w:contextualSpacing w:val="0"/>
              <w:rPr>
                <w:rFonts w:ascii="Arial" w:hAnsi="Arial" w:cs="Arial"/>
              </w:rPr>
            </w:pPr>
            <w:r w:rsidRPr="001B306D">
              <w:rPr>
                <w:rFonts w:ascii="Arial" w:hAnsi="Arial" w:cs="Arial"/>
              </w:rPr>
              <w:t xml:space="preserve">zasady postępowania z Urządzeniem minimalizujące zużycie energii elektrycznej, wody oraz generowanie odpadów, </w:t>
            </w:r>
          </w:p>
          <w:p w14:paraId="48F4F574" w14:textId="183DBFC3" w:rsidR="00101988" w:rsidRPr="001B306D" w:rsidRDefault="00101988" w:rsidP="00C07CDE">
            <w:pPr>
              <w:pStyle w:val="Akapitzlist"/>
              <w:numPr>
                <w:ilvl w:val="0"/>
                <w:numId w:val="22"/>
              </w:numPr>
              <w:autoSpaceDN w:val="0"/>
              <w:spacing w:before="120" w:after="120" w:line="240" w:lineRule="auto"/>
              <w:ind w:left="170" w:hanging="170"/>
              <w:contextualSpacing w:val="0"/>
              <w:rPr>
                <w:rFonts w:ascii="Arial" w:hAnsi="Arial" w:cs="Arial"/>
                <w:color w:val="000000"/>
              </w:rPr>
            </w:pPr>
            <w:r w:rsidRPr="001B306D">
              <w:rPr>
                <w:rFonts w:ascii="Arial" w:hAnsi="Arial" w:cs="Arial"/>
                <w:b/>
                <w:bCs/>
              </w:rPr>
              <w:t>szkolenie aplikacyjne</w:t>
            </w:r>
            <w:r w:rsidR="00723BC2" w:rsidRPr="001B306D">
              <w:rPr>
                <w:rStyle w:val="fontstyle01"/>
                <w:rFonts w:ascii="Arial" w:hAnsi="Arial" w:cs="Arial"/>
                <w:b/>
                <w:bCs/>
              </w:rPr>
              <w:t xml:space="preserve"> </w:t>
            </w:r>
            <w:r w:rsidR="00723BC2" w:rsidRPr="001B306D">
              <w:rPr>
                <w:rStyle w:val="fontstyle01"/>
                <w:rFonts w:ascii="Arial" w:hAnsi="Arial" w:cs="Arial"/>
                <w:color w:val="auto"/>
              </w:rPr>
              <w:t>dla</w:t>
            </w:r>
            <w:r w:rsidR="00723BC2" w:rsidRPr="001B306D">
              <w:rPr>
                <w:rStyle w:val="fontstyle01"/>
                <w:rFonts w:ascii="Arial" w:hAnsi="Arial" w:cs="Arial"/>
                <w:bCs/>
              </w:rPr>
              <w:t xml:space="preserve"> co najmniej 2 osób  </w:t>
            </w:r>
            <w:r w:rsidRPr="001B306D">
              <w:rPr>
                <w:rStyle w:val="fontstyle01"/>
                <w:rFonts w:ascii="Arial" w:hAnsi="Arial" w:cs="Arial"/>
                <w:bCs/>
              </w:rPr>
              <w:t xml:space="preserve"> </w:t>
            </w:r>
            <w:r w:rsidR="00723BC2" w:rsidRPr="001B306D">
              <w:rPr>
                <w:rStyle w:val="fontstyle01"/>
                <w:rFonts w:ascii="Arial" w:hAnsi="Arial" w:cs="Arial"/>
                <w:bCs/>
              </w:rPr>
              <w:t>wskazanych przez Zamawiającego dla każdego z Urządzeń z danej lokalizacji, w miejscu Dostawy,</w:t>
            </w:r>
            <w:r w:rsidR="00C07CDE" w:rsidRPr="001B306D">
              <w:rPr>
                <w:rStyle w:val="fontstyle01"/>
                <w:rFonts w:ascii="Arial" w:hAnsi="Arial" w:cs="Arial"/>
                <w:bCs/>
              </w:rPr>
              <w:t xml:space="preserve"> </w:t>
            </w:r>
            <w:r w:rsidR="00723BC2" w:rsidRPr="001B306D">
              <w:rPr>
                <w:rStyle w:val="fontstyle01"/>
                <w:rFonts w:ascii="Arial" w:hAnsi="Arial" w:cs="Arial"/>
                <w:bCs/>
              </w:rPr>
              <w:t>które będzie obejmować swoim zakresem przynajmniej</w:t>
            </w:r>
            <w:r w:rsidRPr="001B306D">
              <w:rPr>
                <w:rFonts w:ascii="Arial" w:hAnsi="Arial" w:cs="Arial"/>
              </w:rPr>
              <w:t>:</w:t>
            </w:r>
          </w:p>
          <w:p w14:paraId="5CE34957" w14:textId="51DDA3F5" w:rsidR="00101988" w:rsidRPr="001B306D" w:rsidRDefault="00101988" w:rsidP="00C07CDE">
            <w:pPr>
              <w:pStyle w:val="Nagwek"/>
              <w:numPr>
                <w:ilvl w:val="0"/>
                <w:numId w:val="18"/>
              </w:numPr>
              <w:tabs>
                <w:tab w:val="clear" w:pos="4536"/>
                <w:tab w:val="clear" w:pos="9072"/>
              </w:tabs>
              <w:spacing w:after="120"/>
              <w:ind w:left="453" w:hanging="283"/>
              <w:rPr>
                <w:rFonts w:ascii="Arial" w:hAnsi="Arial" w:cs="Arial"/>
                <w:bCs/>
              </w:rPr>
            </w:pPr>
            <w:r w:rsidRPr="001B306D">
              <w:rPr>
                <w:rFonts w:ascii="Arial" w:hAnsi="Arial" w:cs="Arial"/>
                <w:bCs/>
              </w:rPr>
              <w:lastRenderedPageBreak/>
              <w:t xml:space="preserve">szczegółowe zapoznanie z możliwościami i funkcjonalnością Urządzenia oraz aplikacji, </w:t>
            </w:r>
          </w:p>
          <w:p w14:paraId="0AED9B86" w14:textId="77777777" w:rsidR="00723BC2" w:rsidRPr="001B306D" w:rsidRDefault="00101988" w:rsidP="00C07CDE">
            <w:pPr>
              <w:pStyle w:val="Akapitzlist"/>
              <w:numPr>
                <w:ilvl w:val="0"/>
                <w:numId w:val="18"/>
              </w:numPr>
              <w:autoSpaceDN w:val="0"/>
              <w:spacing w:after="120" w:line="240" w:lineRule="auto"/>
              <w:ind w:left="453" w:hanging="283"/>
              <w:contextualSpacing w:val="0"/>
              <w:rPr>
                <w:rFonts w:ascii="Arial" w:hAnsi="Arial" w:cs="Arial"/>
              </w:rPr>
            </w:pPr>
            <w:r w:rsidRPr="001B306D">
              <w:rPr>
                <w:rFonts w:ascii="Arial" w:hAnsi="Arial" w:cs="Arial"/>
                <w:bCs/>
              </w:rPr>
              <w:t xml:space="preserve">wskazanie możliwych problemów występujących podczas użytkowania Urządzenia oraz sposobów na ich rozwiązanie, </w:t>
            </w:r>
          </w:p>
          <w:p w14:paraId="57F1B612" w14:textId="6B1214D8" w:rsidR="00101988" w:rsidRPr="001B306D" w:rsidRDefault="00101988" w:rsidP="00C07CDE">
            <w:pPr>
              <w:autoSpaceDN w:val="0"/>
              <w:spacing w:after="120" w:line="240" w:lineRule="auto"/>
              <w:ind w:left="170"/>
              <w:rPr>
                <w:rFonts w:ascii="Arial" w:hAnsi="Arial" w:cs="Arial"/>
              </w:rPr>
            </w:pPr>
            <w:r w:rsidRPr="001B306D">
              <w:rPr>
                <w:rFonts w:ascii="Arial" w:hAnsi="Arial" w:cs="Arial"/>
              </w:rPr>
              <w:t xml:space="preserve">Przeprowadzenie jednodniowego szkolenia instalacyjnego i aplikacyjnego, zwanego dalej łącznie </w:t>
            </w:r>
            <w:r w:rsidRPr="001B306D">
              <w:rPr>
                <w:rFonts w:ascii="Arial" w:hAnsi="Arial" w:cs="Arial"/>
                <w:b/>
                <w:bCs/>
              </w:rPr>
              <w:t>„szkoleniem”</w:t>
            </w:r>
            <w:r w:rsidRPr="001B306D">
              <w:rPr>
                <w:rFonts w:ascii="Arial" w:hAnsi="Arial" w:cs="Arial"/>
              </w:rPr>
              <w:t xml:space="preserve"> </w:t>
            </w:r>
            <w:r w:rsidR="00723BC2" w:rsidRPr="001B306D">
              <w:rPr>
                <w:rFonts w:ascii="Arial" w:hAnsi="Arial" w:cs="Arial"/>
              </w:rPr>
              <w:t xml:space="preserve">- </w:t>
            </w:r>
            <w:r w:rsidR="00723BC2" w:rsidRPr="001B306D">
              <w:rPr>
                <w:rStyle w:val="fontstyle01"/>
                <w:rFonts w:ascii="Arial" w:hAnsi="Arial" w:cs="Arial"/>
                <w:b/>
              </w:rPr>
              <w:t>13 dni roboczych (1 dzień roboczy na dane Urządzenie</w:t>
            </w:r>
            <w:r w:rsidR="00C07CDE" w:rsidRPr="001B306D">
              <w:rPr>
                <w:rStyle w:val="fontstyle01"/>
                <w:rFonts w:ascii="Arial" w:hAnsi="Arial" w:cs="Arial"/>
                <w:b/>
              </w:rPr>
              <w:t>)</w:t>
            </w:r>
            <w:r w:rsidR="00723BC2" w:rsidRPr="001B306D">
              <w:rPr>
                <w:rFonts w:ascii="Arial" w:hAnsi="Arial" w:cs="Arial"/>
              </w:rPr>
              <w:t xml:space="preserve"> </w:t>
            </w:r>
            <w:r w:rsidRPr="001B306D">
              <w:rPr>
                <w:rFonts w:ascii="Arial" w:hAnsi="Arial" w:cs="Arial"/>
              </w:rPr>
              <w:t xml:space="preserve">dla co najmniej </w:t>
            </w:r>
            <w:r w:rsidR="00C07CDE" w:rsidRPr="001B306D">
              <w:rPr>
                <w:rFonts w:ascii="Arial" w:hAnsi="Arial" w:cs="Arial"/>
              </w:rPr>
              <w:t>2</w:t>
            </w:r>
            <w:r w:rsidRPr="001B306D">
              <w:rPr>
                <w:rFonts w:ascii="Arial" w:hAnsi="Arial" w:cs="Arial"/>
              </w:rPr>
              <w:t xml:space="preserve"> osoby w każdej lokalizacji  wskazanej przez Zamawiającego, w miejscu Dostawy, na warunkach określonych w Umowie i w OPZ. Szkolenie zostanie zakończone najpóźniej w dniu podpisania Protokołu Odbioru i zostanie w nim potwierdzone.</w:t>
            </w:r>
          </w:p>
        </w:tc>
        <w:tc>
          <w:tcPr>
            <w:tcW w:w="2410" w:type="dxa"/>
          </w:tcPr>
          <w:p w14:paraId="5A67684F" w14:textId="77777777" w:rsidR="00CA0A45" w:rsidRPr="001B306D" w:rsidRDefault="00CA0A45" w:rsidP="00CA0A45">
            <w:pPr>
              <w:spacing w:after="120"/>
              <w:jc w:val="center"/>
              <w:rPr>
                <w:rFonts w:ascii="Arial" w:hAnsi="Arial" w:cs="Arial"/>
                <w:color w:val="000000"/>
              </w:rPr>
            </w:pPr>
            <w:r w:rsidRPr="001B306D">
              <w:rPr>
                <w:rFonts w:ascii="Arial" w:hAnsi="Arial" w:cs="Arial"/>
                <w:color w:val="000000"/>
              </w:rPr>
              <w:lastRenderedPageBreak/>
              <w:t>TAK / NIE</w:t>
            </w:r>
          </w:p>
          <w:p w14:paraId="584C28D9" w14:textId="4C1992B0" w:rsidR="00101988" w:rsidRPr="001B306D" w:rsidRDefault="00CA0A45" w:rsidP="00CA0A45">
            <w:pPr>
              <w:autoSpaceDN w:val="0"/>
              <w:spacing w:after="120" w:line="240" w:lineRule="auto"/>
              <w:ind w:left="28"/>
              <w:jc w:val="both"/>
              <w:rPr>
                <w:rFonts w:ascii="Arial" w:hAnsi="Arial" w:cs="Arial"/>
              </w:rPr>
            </w:pPr>
            <w:r w:rsidRPr="001B306D">
              <w:rPr>
                <w:rFonts w:ascii="Arial" w:hAnsi="Arial" w:cs="Arial"/>
                <w:color w:val="000000"/>
              </w:rPr>
              <w:t>Zaznaczyć właściwe</w:t>
            </w:r>
          </w:p>
        </w:tc>
      </w:tr>
      <w:tr w:rsidR="00101988" w:rsidRPr="001B306D" w14:paraId="7D4608E2" w14:textId="7CC804CA" w:rsidTr="001B306D">
        <w:trPr>
          <w:trHeight w:val="2114"/>
        </w:trPr>
        <w:tc>
          <w:tcPr>
            <w:tcW w:w="2127" w:type="dxa"/>
            <w:vAlign w:val="center"/>
          </w:tcPr>
          <w:p w14:paraId="6644B389" w14:textId="77CEE3C3" w:rsidR="00101988" w:rsidRPr="001B306D" w:rsidRDefault="00101988" w:rsidP="003543B8">
            <w:pPr>
              <w:pStyle w:val="Tekstpodstawowy"/>
              <w:jc w:val="center"/>
              <w:rPr>
                <w:rFonts w:cs="Arial"/>
                <w:b/>
                <w:sz w:val="22"/>
                <w:szCs w:val="22"/>
              </w:rPr>
            </w:pPr>
            <w:bookmarkStart w:id="11" w:name="_Hlk211938347"/>
            <w:r w:rsidRPr="001B306D">
              <w:rPr>
                <w:rFonts w:cs="Arial"/>
                <w:b/>
                <w:sz w:val="22"/>
                <w:szCs w:val="22"/>
              </w:rPr>
              <w:t>Uruchomienie, gwarancja, obsługa serwisowa</w:t>
            </w:r>
            <w:bookmarkEnd w:id="11"/>
          </w:p>
        </w:tc>
        <w:tc>
          <w:tcPr>
            <w:tcW w:w="5103" w:type="dxa"/>
          </w:tcPr>
          <w:p w14:paraId="46E3B24C" w14:textId="57AB2577" w:rsidR="00101988" w:rsidRPr="001B306D" w:rsidRDefault="00101988"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color w:val="000000"/>
              </w:rPr>
              <w:t xml:space="preserve">Wykonawca udzieli na </w:t>
            </w:r>
            <w:r w:rsidR="00C07CDE" w:rsidRPr="001B306D">
              <w:rPr>
                <w:rFonts w:ascii="Arial" w:hAnsi="Arial" w:cs="Arial"/>
                <w:color w:val="000000"/>
              </w:rPr>
              <w:t xml:space="preserve">każde </w:t>
            </w:r>
            <w:r w:rsidRPr="001B306D">
              <w:rPr>
                <w:rFonts w:ascii="Arial" w:hAnsi="Arial" w:cs="Arial"/>
                <w:color w:val="000000"/>
              </w:rPr>
              <w:t>Urządzeni</w:t>
            </w:r>
            <w:r w:rsidR="00C07CDE" w:rsidRPr="001B306D">
              <w:rPr>
                <w:rFonts w:ascii="Arial" w:hAnsi="Arial" w:cs="Arial"/>
                <w:color w:val="000000"/>
              </w:rPr>
              <w:t>e</w:t>
            </w:r>
            <w:r w:rsidRPr="001B306D">
              <w:rPr>
                <w:rFonts w:ascii="Arial" w:hAnsi="Arial" w:cs="Arial"/>
                <w:color w:val="000000"/>
              </w:rPr>
              <w:t xml:space="preserve"> </w:t>
            </w:r>
            <w:r w:rsidR="00B64E6E" w:rsidRPr="00B64E6E">
              <w:rPr>
                <w:rFonts w:ascii="Arial" w:hAnsi="Arial" w:cs="Arial"/>
                <w:b/>
                <w:bCs/>
                <w:color w:val="000000"/>
              </w:rPr>
              <w:t>min.</w:t>
            </w:r>
            <w:r w:rsidR="00B64E6E">
              <w:rPr>
                <w:rFonts w:ascii="Arial" w:hAnsi="Arial" w:cs="Arial"/>
                <w:color w:val="000000"/>
              </w:rPr>
              <w:t xml:space="preserve"> </w:t>
            </w:r>
            <w:r w:rsidR="00B64E6E" w:rsidRPr="00B64E6E">
              <w:rPr>
                <w:rFonts w:ascii="Arial" w:hAnsi="Arial" w:cs="Arial"/>
                <w:b/>
                <w:bCs/>
                <w:color w:val="000000"/>
              </w:rPr>
              <w:t>36</w:t>
            </w:r>
            <w:r w:rsidR="00B64E6E">
              <w:rPr>
                <w:rFonts w:ascii="Arial" w:hAnsi="Arial" w:cs="Arial"/>
                <w:b/>
                <w:bCs/>
                <w:color w:val="000000"/>
              </w:rPr>
              <w:t>-</w:t>
            </w:r>
            <w:r w:rsidRPr="001B306D">
              <w:rPr>
                <w:rFonts w:ascii="Arial" w:hAnsi="Arial" w:cs="Arial"/>
                <w:b/>
                <w:bCs/>
                <w:color w:val="000000"/>
              </w:rPr>
              <w:t>miesięcznej gwarancji</w:t>
            </w:r>
            <w:r w:rsidRPr="001B306D">
              <w:rPr>
                <w:rFonts w:ascii="Arial" w:hAnsi="Arial" w:cs="Arial"/>
                <w:color w:val="000000"/>
              </w:rPr>
              <w:t xml:space="preserve"> liczonej od daty podpisania Protokołu Odbioru</w:t>
            </w:r>
            <w:r w:rsidR="00C07CDE" w:rsidRPr="001B306D">
              <w:rPr>
                <w:rFonts w:ascii="Arial" w:hAnsi="Arial" w:cs="Arial"/>
                <w:color w:val="000000"/>
              </w:rPr>
              <w:t xml:space="preserve"> dane </w:t>
            </w:r>
            <w:r w:rsidRPr="001B306D">
              <w:rPr>
                <w:rFonts w:ascii="Arial" w:hAnsi="Arial" w:cs="Arial"/>
                <w:color w:val="000000"/>
              </w:rPr>
              <w:t>Urządze</w:t>
            </w:r>
            <w:r w:rsidR="00C07CDE" w:rsidRPr="001B306D">
              <w:rPr>
                <w:rFonts w:ascii="Arial" w:hAnsi="Arial" w:cs="Arial"/>
                <w:color w:val="000000"/>
              </w:rPr>
              <w:t>nia</w:t>
            </w:r>
            <w:r w:rsidRPr="001B306D">
              <w:rPr>
                <w:rFonts w:ascii="Arial" w:hAnsi="Arial" w:cs="Arial"/>
                <w:color w:val="000000"/>
              </w:rPr>
              <w:t xml:space="preserve"> bez wad, gwarancja zgodna z zaleceniami producenta</w:t>
            </w:r>
            <w:r w:rsidR="00C07CDE" w:rsidRPr="001B306D">
              <w:rPr>
                <w:rFonts w:ascii="Arial" w:hAnsi="Arial" w:cs="Arial"/>
                <w:color w:val="000000"/>
              </w:rPr>
              <w:t>,</w:t>
            </w:r>
          </w:p>
          <w:p w14:paraId="21A25B93" w14:textId="10AF21C1" w:rsidR="00101988" w:rsidRPr="001B306D" w:rsidRDefault="00101988"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color w:val="000000"/>
              </w:rPr>
              <w:t xml:space="preserve">zamówienie obejmuje </w:t>
            </w:r>
            <w:r w:rsidRPr="001B306D">
              <w:rPr>
                <w:rFonts w:ascii="Arial" w:hAnsi="Arial" w:cs="Arial"/>
              </w:rPr>
              <w:t xml:space="preserve">dostawę, rozładunek, wniesienie, montaż, zainstalowanie, uruchomienie </w:t>
            </w:r>
            <w:r w:rsidR="00C07CDE" w:rsidRPr="001B306D">
              <w:rPr>
                <w:rFonts w:ascii="Arial" w:hAnsi="Arial" w:cs="Arial"/>
              </w:rPr>
              <w:t>i konfigurację Urządzeń</w:t>
            </w:r>
            <w:r w:rsidRPr="001B306D">
              <w:rPr>
                <w:rFonts w:ascii="Arial" w:hAnsi="Arial" w:cs="Arial"/>
              </w:rPr>
              <w:t>,</w:t>
            </w:r>
          </w:p>
          <w:p w14:paraId="2D0ED49C" w14:textId="5879BA7B" w:rsidR="00101988" w:rsidRPr="001B306D" w:rsidRDefault="00101988"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Style w:val="fontstyle01"/>
                <w:rFonts w:ascii="Arial" w:hAnsi="Arial" w:cs="Arial"/>
                <w:color w:val="auto"/>
              </w:rPr>
              <w:t xml:space="preserve">zapewnienie w ramach wynagrodzenia Wykonawcy niezbędnych materiałów eksploatacyjnych zalecanych przez producenta, w ilości zapewniającej poprawną pracę Urządzeń w okresie </w:t>
            </w:r>
            <w:r w:rsidRPr="001B306D">
              <w:rPr>
                <w:rFonts w:ascii="Arial" w:hAnsi="Arial" w:cs="Arial"/>
              </w:rPr>
              <w:t>gwarancji, z zastrzeżeniem, że materiały eksploatacyjne zostaną wyprodukowane zgodnie z zasadą DNSH,</w:t>
            </w:r>
          </w:p>
          <w:p w14:paraId="24A3FCB2" w14:textId="77777777" w:rsidR="00101988" w:rsidRPr="001B306D" w:rsidRDefault="00101988"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gwarancję przedłuża się za każdy dzień przestoju Urządzenia spowodowanego naprawą/wymianą podzespołu Urządzenia/Urządzenia,</w:t>
            </w:r>
          </w:p>
          <w:p w14:paraId="4747E39E" w14:textId="48DE4FF1" w:rsidR="00101988" w:rsidRPr="001B306D" w:rsidRDefault="00C07CDE"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wszystkie koszty związane z wykonywaniem gwarancji, o której mowa powyżej (w tym koszty części zamiennych oraz praca i dojazd zespołu serwisowego w okresie gwarancyjnym) obciążają Wykonawcę i są wliczone w wynagrodzenie</w:t>
            </w:r>
            <w:r w:rsidR="00101988" w:rsidRPr="001B306D">
              <w:rPr>
                <w:rFonts w:ascii="Arial" w:hAnsi="Arial" w:cs="Arial"/>
              </w:rPr>
              <w:t>,</w:t>
            </w:r>
          </w:p>
          <w:p w14:paraId="2C25081C" w14:textId="305CCBEA" w:rsidR="00101988" w:rsidRPr="001B306D" w:rsidRDefault="00101988"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 xml:space="preserve">naprawa gwarancyjna (serwis) w miejscu zainstalowania lub </w:t>
            </w:r>
            <w:bookmarkStart w:id="12" w:name="_Hlk209161711"/>
            <w:r w:rsidRPr="001B306D">
              <w:rPr>
                <w:rFonts w:ascii="Arial" w:hAnsi="Arial" w:cs="Arial"/>
              </w:rPr>
              <w:t xml:space="preserve">Wykonawca zobowiązuje </w:t>
            </w:r>
            <w:r w:rsidRPr="001B306D">
              <w:rPr>
                <w:rFonts w:ascii="Arial" w:hAnsi="Arial" w:cs="Arial"/>
              </w:rPr>
              <w:lastRenderedPageBreak/>
              <w:t>się do odebrania wadliwego podzespołu Urządzenia/Urządzenia z miejsca użytkowania do miejsca wykonywania obowiązku gwarancyjnego i ponownego dostarczenia podzespołu Urządzenia/Urządzenia do miejsca użytkowania,</w:t>
            </w:r>
          </w:p>
          <w:p w14:paraId="40BE8978" w14:textId="11826CF2" w:rsidR="00101988" w:rsidRPr="001B306D" w:rsidRDefault="00101988"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Zamawiający, może żądać wymiany podzespołów Urządzenia lub Urządzenia na nowe (wyprodukowane zgodnie z zasadą DNSH), wolne od wad, z tym zastrzeżeniem, że rok produkcji nowego podzespołu Urządzenia/Urządzenia nie będzie wcześniejszy, niż rok produkcji Urządzenia dostarczonego przez Wykonawcę w ramach przedmiotu Umowy w przypadku: stwierdzenia wady, która nie kwalifikuje się do naprawy, a uniemożliwia prawidłową pracę Urządzenia lub, po dokonaniu trzech napraw gwarancyjnych, spowodowanych awarią uniemożliwiającą prawidłową pracę Urządzenia,</w:t>
            </w:r>
            <w:bookmarkEnd w:id="12"/>
          </w:p>
          <w:p w14:paraId="539A3C4E" w14:textId="2FF7932C" w:rsidR="00C07CDE" w:rsidRPr="001B306D" w:rsidRDefault="00C07CDE" w:rsidP="00297CEE">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 xml:space="preserve">w przypadku, gdy w ramach świadczenia pomocy zdalnej Wykonawca dostarczy dedykowane oprogramowanie do zdalnego dostępu, jest zobowiązany do zapewnienia pełnej legalności i ważności licencji na cały okres obowiązywania gwarancji, bez dodatkowych kosztów po stronie Zamawiającego. Licencja powinna umożliwiać nieprzerwany dostęp do wszystkich funkcjonalności wymaganych do realizacji wsparcia zdalnego. Wykonawca ponosi pełną odpowiedzialność za zgodność oprogramowania z polityką bezpieczeństwa Zamawiającego. Dostarczone przez Wykonawcę oprogramowanie do zdalnego dostępu musi zapewniać możliwość pełnego ewidencjonowania sesji (co najmniej: data, czas rozpoczęcia i zakończenia sesji, identyfikacja użytkownika, zakres działań). Raporty z sesji muszą być dostępne dla Zamawiającego w trybie bieżącym lub generowane w formie plików dziennika/logów. Wykonawca zobowiązany jest do przechowywania i udostępniania na żądanie Zamawiającego rejestru wszystkich sesji zdalnych przez okres co najmniej 12 miesięcy od ich zakończenia. Alternatywnie, dostęp </w:t>
            </w:r>
            <w:r w:rsidRPr="001B306D">
              <w:rPr>
                <w:rFonts w:ascii="Arial" w:hAnsi="Arial" w:cs="Arial"/>
              </w:rPr>
              <w:lastRenderedPageBreak/>
              <w:t xml:space="preserve">zdalny może być realizowany z wykorzystaniem infrastruktury Zamawiającego (SSLVPN). W takim przypadku Wykonawca zobowiązany jest do korzystania wyłącznie </w:t>
            </w:r>
            <w:r w:rsidRPr="001B306D">
              <w:rPr>
                <w:rFonts w:ascii="Arial" w:hAnsi="Arial" w:cs="Arial"/>
              </w:rPr>
              <w:br/>
              <w:t>z bezpiecznego połączenia SSLVPN udostępnionego przez Zamawiającego, z zachowaniem wszelkich zasad bezpieczeństwa, polityki haseł oraz ewidencjonowania sesji zdalnych. Wszystkie sesje zdalne muszą być rejestrowane i mogą podlegać monitorowaniu przez Zamawiającego,</w:t>
            </w:r>
          </w:p>
          <w:p w14:paraId="02792F86" w14:textId="439A6160" w:rsidR="00101988" w:rsidRPr="001B306D" w:rsidRDefault="00101988" w:rsidP="001B306D">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bCs/>
              </w:rPr>
              <w:t>Zamawiający wymaga, aby pracownicy serwisujący porozumiewali się biegle w języku polskim w kontaktach z Zamawiającym lub Wykonawca zapewni tłumacza w kontaktach z użytkownikami Urządzeń,</w:t>
            </w:r>
          </w:p>
          <w:p w14:paraId="057609D5" w14:textId="77777777" w:rsidR="00101988" w:rsidRPr="001B306D" w:rsidRDefault="00101988" w:rsidP="001B306D">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realizacja świadczeń gwarancyjnych przez autoryzowany serwis gwarancyjny i osoby posiadające odpowiednio do zakresu czynności serwisowych aktualne uprawnienia,</w:t>
            </w:r>
          </w:p>
          <w:p w14:paraId="6935DF0A" w14:textId="77777777" w:rsidR="00101988" w:rsidRPr="001B306D" w:rsidRDefault="00101988" w:rsidP="001B306D">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 xml:space="preserve">przywrócenie zdolności pomiarowej Urządzenia powinno nastąpić najpóźniej w ciągu </w:t>
            </w:r>
            <w:r w:rsidRPr="001B306D">
              <w:rPr>
                <w:rFonts w:ascii="Arial" w:hAnsi="Arial" w:cs="Arial"/>
                <w:b/>
              </w:rPr>
              <w:t>10 dni roboczych</w:t>
            </w:r>
            <w:r w:rsidRPr="001B306D">
              <w:rPr>
                <w:rFonts w:ascii="Arial" w:hAnsi="Arial" w:cs="Arial"/>
              </w:rPr>
              <w:t xml:space="preserve"> od momentu pisemnego zgłoszenia wady (pocztą e-mail). Powyżej tego okresu Wykonawca zapewni urządzenie zastępcze,</w:t>
            </w:r>
          </w:p>
          <w:p w14:paraId="3535FC08" w14:textId="317DC46A" w:rsidR="00101988" w:rsidRPr="001B306D" w:rsidRDefault="00101988" w:rsidP="001B306D">
            <w:pPr>
              <w:pStyle w:val="Akapitzlist"/>
              <w:numPr>
                <w:ilvl w:val="0"/>
                <w:numId w:val="22"/>
              </w:numPr>
              <w:autoSpaceDN w:val="0"/>
              <w:spacing w:after="120" w:line="240" w:lineRule="auto"/>
              <w:ind w:left="312" w:hanging="312"/>
              <w:contextualSpacing w:val="0"/>
              <w:rPr>
                <w:rFonts w:ascii="Arial" w:hAnsi="Arial" w:cs="Arial"/>
                <w:color w:val="000000"/>
              </w:rPr>
            </w:pPr>
            <w:r w:rsidRPr="001B306D">
              <w:rPr>
                <w:rFonts w:ascii="Arial" w:hAnsi="Arial" w:cs="Arial"/>
              </w:rPr>
              <w:t xml:space="preserve">w okresie gwarancji i w ramach wynagrodzenia umownego Wykonawca zapewni pełną obsługę serwisową, zgodnie z zaleceniami producenta, tj. (coroczne) przeglądy serwisowe Urządzeń w okresie gwarancji obejmujące m.in. czynności konserwacyjne wszystkich elementów wchodzących w skład zestawu oraz wymianę części i materiałów eksploatacyjnych zapewnionych przez Wykonawcę, gwarantujące poprawną pracę zestawu, </w:t>
            </w:r>
          </w:p>
          <w:p w14:paraId="62CD00CE" w14:textId="7E8D0E9B" w:rsidR="00101988" w:rsidRPr="001B306D" w:rsidRDefault="00101988" w:rsidP="003543B8">
            <w:pPr>
              <w:pStyle w:val="Akapitzlist"/>
              <w:numPr>
                <w:ilvl w:val="0"/>
                <w:numId w:val="22"/>
              </w:numPr>
              <w:autoSpaceDN w:val="0"/>
              <w:spacing w:after="120" w:line="240" w:lineRule="auto"/>
              <w:ind w:left="312" w:hanging="312"/>
              <w:contextualSpacing w:val="0"/>
              <w:jc w:val="both"/>
              <w:rPr>
                <w:rFonts w:ascii="Arial" w:hAnsi="Arial" w:cs="Arial"/>
                <w:color w:val="000000"/>
              </w:rPr>
            </w:pPr>
            <w:r w:rsidRPr="001B306D">
              <w:rPr>
                <w:rFonts w:ascii="Arial" w:hAnsi="Arial" w:cs="Arial"/>
              </w:rPr>
              <w:t>w ostatnim roku trwania gwarancji i w ramach wynagrodzenia umownego Wykonawca przeprowadzi coroczny przegląd techniczny Urządzeń, który wykonany będzie w ostatnich trzech miesiącach,</w:t>
            </w:r>
          </w:p>
          <w:p w14:paraId="74A872B9" w14:textId="40A3CCBF" w:rsidR="00101988" w:rsidRPr="001B306D" w:rsidRDefault="00101988" w:rsidP="003543B8">
            <w:pPr>
              <w:pStyle w:val="Akapitzlist"/>
              <w:numPr>
                <w:ilvl w:val="0"/>
                <w:numId w:val="22"/>
              </w:numPr>
              <w:autoSpaceDN w:val="0"/>
              <w:spacing w:after="120" w:line="240" w:lineRule="auto"/>
              <w:ind w:left="312" w:hanging="312"/>
              <w:contextualSpacing w:val="0"/>
              <w:jc w:val="both"/>
              <w:rPr>
                <w:rFonts w:ascii="Arial" w:hAnsi="Arial" w:cs="Arial"/>
                <w:color w:val="000000"/>
              </w:rPr>
            </w:pPr>
            <w:r w:rsidRPr="001B306D">
              <w:rPr>
                <w:rFonts w:ascii="Arial" w:hAnsi="Arial" w:cs="Arial"/>
              </w:rPr>
              <w:t xml:space="preserve">Wykonawca zapewni dostępność serwisu, części zamiennych i oprogramowania w okresie </w:t>
            </w:r>
            <w:r w:rsidRPr="001B306D">
              <w:rPr>
                <w:rFonts w:ascii="Arial" w:hAnsi="Arial" w:cs="Arial"/>
              </w:rPr>
              <w:lastRenderedPageBreak/>
              <w:t xml:space="preserve">minimum </w:t>
            </w:r>
            <w:r w:rsidR="001B306D" w:rsidRPr="001B306D">
              <w:rPr>
                <w:rFonts w:ascii="Arial" w:hAnsi="Arial" w:cs="Arial"/>
              </w:rPr>
              <w:t>3</w:t>
            </w:r>
            <w:r w:rsidRPr="001B306D">
              <w:rPr>
                <w:rFonts w:ascii="Arial" w:hAnsi="Arial" w:cs="Arial"/>
              </w:rPr>
              <w:t xml:space="preserve"> lat od podpisania Protokołu Odbioru bez wad. Szczegółowe wymagania dotyczące zobowiązania producenta dot. dostępności serwisu, części zamiennych i oprogramowania określone zostały w części </w:t>
            </w:r>
            <w:r w:rsidR="001B306D" w:rsidRPr="001B306D">
              <w:rPr>
                <w:rFonts w:ascii="Arial" w:hAnsi="Arial" w:cs="Arial"/>
              </w:rPr>
              <w:t>S</w:t>
            </w:r>
            <w:r w:rsidRPr="001B306D">
              <w:rPr>
                <w:rFonts w:ascii="Arial" w:hAnsi="Arial" w:cs="Arial"/>
              </w:rPr>
              <w:t>PZ pn. Dokumentacja.</w:t>
            </w:r>
          </w:p>
        </w:tc>
        <w:tc>
          <w:tcPr>
            <w:tcW w:w="2410" w:type="dxa"/>
          </w:tcPr>
          <w:p w14:paraId="0A16D071"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lastRenderedPageBreak/>
              <w:t>TAK / NIE</w:t>
            </w:r>
          </w:p>
          <w:p w14:paraId="206CB22B" w14:textId="284743D6" w:rsidR="00101988" w:rsidRPr="001B306D" w:rsidRDefault="001B306D" w:rsidP="001B306D">
            <w:pPr>
              <w:autoSpaceDN w:val="0"/>
              <w:spacing w:after="120" w:line="240" w:lineRule="auto"/>
              <w:jc w:val="both"/>
              <w:rPr>
                <w:rFonts w:ascii="Arial" w:hAnsi="Arial" w:cs="Arial"/>
                <w:color w:val="000000"/>
              </w:rPr>
            </w:pPr>
            <w:r w:rsidRPr="001B306D">
              <w:rPr>
                <w:rFonts w:ascii="Arial" w:hAnsi="Arial" w:cs="Arial"/>
                <w:color w:val="000000"/>
              </w:rPr>
              <w:t>Zaznaczyć właściwe</w:t>
            </w:r>
          </w:p>
        </w:tc>
      </w:tr>
    </w:tbl>
    <w:p w14:paraId="44C1D527" w14:textId="5DBA9315" w:rsidR="001B1E61" w:rsidRPr="001B306D" w:rsidRDefault="001B1E61" w:rsidP="003543B8">
      <w:pPr>
        <w:spacing w:after="120" w:line="240" w:lineRule="auto"/>
        <w:rPr>
          <w:rFonts w:ascii="Arial" w:hAnsi="Arial" w:cs="Arial"/>
        </w:rPr>
      </w:pPr>
    </w:p>
    <w:p w14:paraId="59A97C45" w14:textId="77777777" w:rsidR="00D06899" w:rsidRPr="001B306D" w:rsidRDefault="00D06899" w:rsidP="003543B8">
      <w:pPr>
        <w:spacing w:after="120" w:line="240" w:lineRule="auto"/>
        <w:rPr>
          <w:rFonts w:ascii="Arial" w:hAnsi="Arial" w:cs="Arial"/>
        </w:rPr>
      </w:pPr>
    </w:p>
    <w:p w14:paraId="5B1B19F9" w14:textId="4C31C9C9" w:rsidR="001B1E61" w:rsidRPr="001B306D" w:rsidRDefault="001B1E61" w:rsidP="003543B8">
      <w:pPr>
        <w:spacing w:after="120" w:line="240" w:lineRule="auto"/>
        <w:rPr>
          <w:rFonts w:ascii="Arial" w:hAnsi="Arial" w:cs="Arial"/>
          <w:b/>
        </w:rPr>
      </w:pPr>
      <w:r w:rsidRPr="001B306D">
        <w:rPr>
          <w:rFonts w:ascii="Arial" w:hAnsi="Arial" w:cs="Arial"/>
          <w:b/>
        </w:rPr>
        <w:t xml:space="preserve">Tabela </w:t>
      </w:r>
      <w:r w:rsidR="00B65221" w:rsidRPr="001B306D">
        <w:rPr>
          <w:rFonts w:ascii="Arial" w:hAnsi="Arial" w:cs="Arial"/>
          <w:b/>
        </w:rPr>
        <w:t>2</w:t>
      </w:r>
      <w:r w:rsidRPr="001B306D">
        <w:rPr>
          <w:rFonts w:ascii="Arial" w:hAnsi="Arial" w:cs="Arial"/>
          <w:b/>
        </w:rPr>
        <w:t>. Wymagania szczegółowe</w:t>
      </w:r>
      <w:r w:rsidR="00B65221" w:rsidRPr="001B306D">
        <w:rPr>
          <w:rFonts w:ascii="Arial" w:hAnsi="Arial" w:cs="Arial"/>
          <w:b/>
        </w:rPr>
        <w:t xml:space="preserve"> dla </w:t>
      </w:r>
      <w:r w:rsidR="00106D00" w:rsidRPr="001B306D">
        <w:rPr>
          <w:rFonts w:ascii="Arial" w:hAnsi="Arial" w:cs="Arial"/>
          <w:b/>
        </w:rPr>
        <w:t>U</w:t>
      </w:r>
      <w:r w:rsidR="00B65221" w:rsidRPr="001B306D">
        <w:rPr>
          <w:rFonts w:ascii="Arial" w:hAnsi="Arial" w:cs="Arial"/>
          <w:b/>
        </w:rPr>
        <w:t>rządze</w:t>
      </w:r>
      <w:r w:rsidR="00C82F87" w:rsidRPr="001B306D">
        <w:rPr>
          <w:rFonts w:ascii="Arial" w:hAnsi="Arial" w:cs="Arial"/>
          <w:b/>
        </w:rPr>
        <w:t>ń</w:t>
      </w:r>
    </w:p>
    <w:tbl>
      <w:tblPr>
        <w:tblStyle w:val="Tabela-Siatka"/>
        <w:tblW w:w="9640" w:type="dxa"/>
        <w:tblInd w:w="-147" w:type="dxa"/>
        <w:tblLook w:val="04A0" w:firstRow="1" w:lastRow="0" w:firstColumn="1" w:lastColumn="0" w:noHBand="0" w:noVBand="1"/>
      </w:tblPr>
      <w:tblGrid>
        <w:gridCol w:w="2441"/>
        <w:gridCol w:w="4685"/>
        <w:gridCol w:w="2514"/>
      </w:tblGrid>
      <w:tr w:rsidR="00297CEE" w:rsidRPr="001B306D" w14:paraId="5D86C44F" w14:textId="77777777" w:rsidTr="00367387">
        <w:tc>
          <w:tcPr>
            <w:tcW w:w="9640" w:type="dxa"/>
            <w:gridSpan w:val="3"/>
            <w:vAlign w:val="center"/>
          </w:tcPr>
          <w:p w14:paraId="12213014" w14:textId="77777777" w:rsidR="00297CEE" w:rsidRDefault="00297CEE" w:rsidP="00297CEE">
            <w:pPr>
              <w:rPr>
                <w:rFonts w:ascii="Arial" w:hAnsi="Arial" w:cs="Arial"/>
                <w:bCs/>
              </w:rPr>
            </w:pPr>
            <w:r w:rsidRPr="00297CEE">
              <w:rPr>
                <w:rFonts w:ascii="Arial" w:hAnsi="Arial" w:cs="Arial"/>
                <w:b/>
              </w:rPr>
              <w:t>Producent, typ i model Urządzenia</w:t>
            </w:r>
            <w:r>
              <w:rPr>
                <w:rFonts w:ascii="Arial" w:hAnsi="Arial" w:cs="Arial"/>
                <w:bCs/>
              </w:rPr>
              <w:t xml:space="preserve">: </w:t>
            </w:r>
          </w:p>
          <w:p w14:paraId="538AC4E1" w14:textId="77777777" w:rsidR="00297CEE" w:rsidRDefault="00297CEE" w:rsidP="00297CEE">
            <w:pPr>
              <w:rPr>
                <w:rFonts w:ascii="Arial" w:hAnsi="Arial" w:cs="Arial"/>
                <w:bCs/>
              </w:rPr>
            </w:pPr>
          </w:p>
          <w:p w14:paraId="0172ABD5" w14:textId="53F317A2" w:rsidR="00297CEE" w:rsidRDefault="00297CEE" w:rsidP="00297CEE">
            <w:pPr>
              <w:rPr>
                <w:rFonts w:ascii="Arial" w:hAnsi="Arial" w:cs="Arial"/>
                <w:bCs/>
              </w:rPr>
            </w:pPr>
            <w:r>
              <w:rPr>
                <w:rFonts w:ascii="Arial" w:hAnsi="Arial" w:cs="Arial"/>
                <w:bCs/>
              </w:rPr>
              <w:t>……………………………………………………………………………………………………………….</w:t>
            </w:r>
          </w:p>
          <w:p w14:paraId="3A189E89" w14:textId="4C00CE38" w:rsidR="00297CEE" w:rsidRPr="001B306D" w:rsidRDefault="00297CEE" w:rsidP="00297CEE">
            <w:pPr>
              <w:spacing w:after="120"/>
              <w:rPr>
                <w:rFonts w:ascii="Arial" w:hAnsi="Arial" w:cs="Arial"/>
                <w:b/>
                <w:bCs/>
                <w:color w:val="000000"/>
              </w:rPr>
            </w:pPr>
            <w:r>
              <w:rPr>
                <w:rFonts w:ascii="Arial" w:hAnsi="Arial" w:cs="Arial"/>
                <w:b/>
              </w:rPr>
              <w:t>Wypełnia Wykonawca</w:t>
            </w:r>
          </w:p>
        </w:tc>
      </w:tr>
      <w:tr w:rsidR="003A72FE" w:rsidRPr="001B306D" w14:paraId="077A7A5D" w14:textId="67813B41" w:rsidTr="001B306D">
        <w:tc>
          <w:tcPr>
            <w:tcW w:w="2441" w:type="dxa"/>
            <w:vAlign w:val="center"/>
          </w:tcPr>
          <w:p w14:paraId="2A1D5D03" w14:textId="77777777" w:rsidR="003A72FE" w:rsidRPr="001B306D" w:rsidRDefault="003A72FE" w:rsidP="003543B8">
            <w:pPr>
              <w:spacing w:after="120"/>
              <w:jc w:val="center"/>
              <w:rPr>
                <w:rFonts w:ascii="Arial" w:hAnsi="Arial" w:cs="Arial"/>
              </w:rPr>
            </w:pPr>
            <w:r w:rsidRPr="001B306D">
              <w:rPr>
                <w:rFonts w:ascii="Arial" w:hAnsi="Arial" w:cs="Arial"/>
                <w:b/>
                <w:bCs/>
                <w:color w:val="000000"/>
              </w:rPr>
              <w:t>Opis</w:t>
            </w:r>
          </w:p>
        </w:tc>
        <w:tc>
          <w:tcPr>
            <w:tcW w:w="4685" w:type="dxa"/>
            <w:vAlign w:val="center"/>
          </w:tcPr>
          <w:p w14:paraId="4542F58C" w14:textId="11CCB30F" w:rsidR="003A72FE" w:rsidRPr="001B306D" w:rsidRDefault="003A72FE" w:rsidP="001B306D">
            <w:pPr>
              <w:rPr>
                <w:rFonts w:ascii="Arial" w:hAnsi="Arial" w:cs="Arial"/>
                <w:b/>
                <w:bCs/>
              </w:rPr>
            </w:pPr>
            <w:r w:rsidRPr="001B306D">
              <w:rPr>
                <w:rFonts w:ascii="Arial" w:hAnsi="Arial" w:cs="Arial"/>
                <w:b/>
                <w:bCs/>
              </w:rPr>
              <w:t xml:space="preserve">Wymagania minimalne dla pojedynczego </w:t>
            </w:r>
            <w:r w:rsidR="001B306D" w:rsidRPr="001B306D">
              <w:rPr>
                <w:rFonts w:ascii="Arial" w:hAnsi="Arial" w:cs="Arial"/>
                <w:b/>
                <w:bCs/>
              </w:rPr>
              <w:t>Urządzenia</w:t>
            </w:r>
          </w:p>
        </w:tc>
        <w:tc>
          <w:tcPr>
            <w:tcW w:w="2514" w:type="dxa"/>
          </w:tcPr>
          <w:p w14:paraId="3FCCFC78" w14:textId="77777777" w:rsidR="003A72FE" w:rsidRPr="001B306D" w:rsidRDefault="003A72FE" w:rsidP="003543B8">
            <w:pPr>
              <w:spacing w:after="120"/>
              <w:jc w:val="center"/>
              <w:rPr>
                <w:rFonts w:ascii="Arial" w:hAnsi="Arial" w:cs="Arial"/>
                <w:b/>
                <w:bCs/>
                <w:color w:val="000000"/>
              </w:rPr>
            </w:pPr>
            <w:r w:rsidRPr="001B306D">
              <w:rPr>
                <w:rFonts w:ascii="Arial" w:hAnsi="Arial" w:cs="Arial"/>
                <w:b/>
                <w:bCs/>
                <w:color w:val="000000"/>
              </w:rPr>
              <w:t>Parametry oferowane</w:t>
            </w:r>
          </w:p>
          <w:p w14:paraId="35FE6807" w14:textId="77777777" w:rsidR="003A72FE" w:rsidRPr="001B306D" w:rsidRDefault="003A72FE" w:rsidP="003543B8">
            <w:pPr>
              <w:spacing w:after="120"/>
              <w:jc w:val="center"/>
              <w:rPr>
                <w:rFonts w:ascii="Arial" w:hAnsi="Arial" w:cs="Arial"/>
                <w:b/>
                <w:bCs/>
                <w:color w:val="000000"/>
              </w:rPr>
            </w:pPr>
            <w:r w:rsidRPr="001B306D">
              <w:rPr>
                <w:rFonts w:ascii="Arial" w:hAnsi="Arial" w:cs="Arial"/>
                <w:b/>
                <w:bCs/>
                <w:color w:val="000000"/>
              </w:rPr>
              <w:t>przez Wykonawcę –</w:t>
            </w:r>
          </w:p>
          <w:p w14:paraId="15DCA246" w14:textId="77777777" w:rsidR="001B306D" w:rsidRPr="001B306D" w:rsidRDefault="001B306D" w:rsidP="001B306D">
            <w:pPr>
              <w:jc w:val="center"/>
              <w:rPr>
                <w:rFonts w:ascii="Arial" w:hAnsi="Arial" w:cs="Arial"/>
                <w:b/>
                <w:bCs/>
                <w:color w:val="44546A" w:themeColor="text2"/>
              </w:rPr>
            </w:pPr>
            <w:r w:rsidRPr="001B306D">
              <w:rPr>
                <w:rFonts w:ascii="Arial" w:hAnsi="Arial" w:cs="Arial"/>
                <w:b/>
                <w:bCs/>
                <w:color w:val="44546A" w:themeColor="text2"/>
              </w:rPr>
              <w:t>Wypełnia Wykonawca</w:t>
            </w:r>
          </w:p>
          <w:p w14:paraId="4C4A267B" w14:textId="77777777" w:rsidR="001B306D" w:rsidRPr="001B306D" w:rsidRDefault="001B306D" w:rsidP="001B306D">
            <w:pPr>
              <w:jc w:val="center"/>
              <w:rPr>
                <w:rFonts w:ascii="Arial" w:hAnsi="Arial" w:cs="Arial"/>
                <w:b/>
                <w:bCs/>
              </w:rPr>
            </w:pPr>
          </w:p>
          <w:p w14:paraId="63CB0F38" w14:textId="77E93E23" w:rsidR="003A72FE" w:rsidRPr="001B306D" w:rsidRDefault="001B306D" w:rsidP="001B306D">
            <w:pPr>
              <w:spacing w:after="120"/>
              <w:jc w:val="center"/>
              <w:rPr>
                <w:rFonts w:ascii="Arial" w:hAnsi="Arial" w:cs="Arial"/>
                <w:b/>
                <w:bCs/>
                <w:color w:val="000000"/>
              </w:rPr>
            </w:pPr>
            <w:r w:rsidRPr="001B306D">
              <w:rPr>
                <w:rFonts w:ascii="Arial" w:hAnsi="Arial" w:cs="Arial"/>
                <w:b/>
              </w:rPr>
              <w:t>Uwaga; należy wskazać czy spełnia - (TAK/NIE) i wskazać dokładnie oferowany parametr</w:t>
            </w:r>
          </w:p>
        </w:tc>
      </w:tr>
      <w:tr w:rsidR="008C7A49" w:rsidRPr="001B306D" w14:paraId="4CCD7DEE" w14:textId="0013B2B0" w:rsidTr="001B306D">
        <w:trPr>
          <w:trHeight w:val="1485"/>
        </w:trPr>
        <w:tc>
          <w:tcPr>
            <w:tcW w:w="2441" w:type="dxa"/>
            <w:vMerge w:val="restart"/>
            <w:vAlign w:val="center"/>
          </w:tcPr>
          <w:p w14:paraId="4EC6EFBB" w14:textId="40E7C9DA" w:rsidR="008C7A49" w:rsidRPr="001B306D" w:rsidRDefault="008C7A49" w:rsidP="003543B8">
            <w:pPr>
              <w:spacing w:after="120"/>
              <w:jc w:val="center"/>
              <w:rPr>
                <w:rFonts w:ascii="Arial" w:hAnsi="Arial" w:cs="Arial"/>
                <w:b/>
                <w:bCs/>
                <w:color w:val="000000"/>
              </w:rPr>
            </w:pPr>
            <w:r w:rsidRPr="001B306D">
              <w:rPr>
                <w:rFonts w:ascii="Arial" w:hAnsi="Arial" w:cs="Arial"/>
                <w:b/>
                <w:bCs/>
                <w:color w:val="000000"/>
              </w:rPr>
              <w:t>I</w:t>
            </w:r>
          </w:p>
          <w:p w14:paraId="14F8D1ED" w14:textId="73884B8A" w:rsidR="008C7A49" w:rsidRPr="001B306D" w:rsidRDefault="008C7A49" w:rsidP="003543B8">
            <w:pPr>
              <w:spacing w:after="120"/>
              <w:jc w:val="center"/>
              <w:rPr>
                <w:rFonts w:ascii="Arial" w:hAnsi="Arial" w:cs="Arial"/>
                <w:b/>
                <w:bCs/>
                <w:color w:val="000000"/>
              </w:rPr>
            </w:pPr>
            <w:r w:rsidRPr="001B306D">
              <w:rPr>
                <w:rFonts w:ascii="Arial" w:hAnsi="Arial" w:cs="Arial"/>
                <w:b/>
                <w:bCs/>
                <w:color w:val="000000"/>
              </w:rPr>
              <w:t>STATYW</w:t>
            </w:r>
          </w:p>
          <w:p w14:paraId="289A2C98" w14:textId="77777777" w:rsidR="008C7A49" w:rsidRPr="001B306D" w:rsidRDefault="008C7A49" w:rsidP="003543B8">
            <w:pPr>
              <w:spacing w:after="120"/>
              <w:jc w:val="center"/>
              <w:rPr>
                <w:rFonts w:ascii="Arial" w:hAnsi="Arial" w:cs="Arial"/>
              </w:rPr>
            </w:pPr>
          </w:p>
        </w:tc>
        <w:tc>
          <w:tcPr>
            <w:tcW w:w="4685" w:type="dxa"/>
          </w:tcPr>
          <w:p w14:paraId="189EF738" w14:textId="3961DC82" w:rsidR="008C7A49" w:rsidRPr="001B306D" w:rsidRDefault="008C7A49" w:rsidP="00297CEE">
            <w:pPr>
              <w:rPr>
                <w:rFonts w:ascii="Arial" w:hAnsi="Arial" w:cs="Arial"/>
              </w:rPr>
            </w:pPr>
            <w:r w:rsidRPr="001B306D">
              <w:rPr>
                <w:rFonts w:ascii="Arial" w:hAnsi="Arial" w:cs="Arial"/>
              </w:rPr>
              <w:t>Mikroskop</w:t>
            </w:r>
            <w:r w:rsidR="00D930A4" w:rsidRPr="001B306D">
              <w:rPr>
                <w:rFonts w:ascii="Arial" w:hAnsi="Arial" w:cs="Arial"/>
              </w:rPr>
              <w:t>y</w:t>
            </w:r>
            <w:r w:rsidRPr="001B306D">
              <w:rPr>
                <w:rFonts w:ascii="Arial" w:hAnsi="Arial" w:cs="Arial"/>
              </w:rPr>
              <w:t xml:space="preserve"> odwrócon</w:t>
            </w:r>
            <w:r w:rsidR="00D930A4" w:rsidRPr="001B306D">
              <w:rPr>
                <w:rFonts w:ascii="Arial" w:hAnsi="Arial" w:cs="Arial"/>
              </w:rPr>
              <w:t>e</w:t>
            </w:r>
            <w:r w:rsidRPr="001B306D">
              <w:rPr>
                <w:rFonts w:ascii="Arial" w:hAnsi="Arial" w:cs="Arial"/>
              </w:rPr>
              <w:t xml:space="preserve"> z możliwością konfiguracji obserwacji w świetle przechodzącym, w jasnym polu, kontraście fazowym i kontraście </w:t>
            </w:r>
            <w:proofErr w:type="spellStart"/>
            <w:r w:rsidRPr="001B306D">
              <w:rPr>
                <w:rFonts w:ascii="Arial" w:hAnsi="Arial" w:cs="Arial"/>
              </w:rPr>
              <w:t>Nomarskiego</w:t>
            </w:r>
            <w:proofErr w:type="spellEnd"/>
            <w:r w:rsidRPr="001B306D">
              <w:rPr>
                <w:rFonts w:ascii="Arial" w:hAnsi="Arial" w:cs="Arial"/>
              </w:rPr>
              <w:t xml:space="preserve"> (DIC)</w:t>
            </w:r>
          </w:p>
        </w:tc>
        <w:tc>
          <w:tcPr>
            <w:tcW w:w="2514" w:type="dxa"/>
            <w:vAlign w:val="center"/>
          </w:tcPr>
          <w:p w14:paraId="29479B5D" w14:textId="77777777" w:rsidR="008C7A49" w:rsidRPr="001B306D" w:rsidRDefault="008C7A49" w:rsidP="003543B8">
            <w:pPr>
              <w:spacing w:after="120"/>
              <w:jc w:val="center"/>
              <w:rPr>
                <w:rFonts w:ascii="Arial" w:hAnsi="Arial" w:cs="Arial"/>
                <w:color w:val="000000"/>
              </w:rPr>
            </w:pPr>
            <w:r w:rsidRPr="001B306D">
              <w:rPr>
                <w:rFonts w:ascii="Arial" w:hAnsi="Arial" w:cs="Arial"/>
                <w:color w:val="000000"/>
              </w:rPr>
              <w:t>TAK/NIE</w:t>
            </w:r>
          </w:p>
          <w:p w14:paraId="0EBAA72A" w14:textId="5DADE666" w:rsidR="001B306D" w:rsidRPr="001B306D" w:rsidRDefault="001B306D" w:rsidP="003543B8">
            <w:pPr>
              <w:spacing w:after="120"/>
              <w:jc w:val="center"/>
              <w:rPr>
                <w:rFonts w:ascii="Arial" w:hAnsi="Arial" w:cs="Arial"/>
                <w:color w:val="000000"/>
              </w:rPr>
            </w:pPr>
            <w:r w:rsidRPr="001B306D">
              <w:rPr>
                <w:rFonts w:ascii="Arial" w:hAnsi="Arial" w:cs="Arial"/>
                <w:color w:val="000000"/>
              </w:rPr>
              <w:t>Zaznaczyć właściwe i podać dokładne dane</w:t>
            </w:r>
          </w:p>
        </w:tc>
      </w:tr>
      <w:tr w:rsidR="008C7A49" w:rsidRPr="001B306D" w14:paraId="6236C2D8" w14:textId="77777777" w:rsidTr="001B306D">
        <w:trPr>
          <w:trHeight w:val="630"/>
        </w:trPr>
        <w:tc>
          <w:tcPr>
            <w:tcW w:w="2441" w:type="dxa"/>
            <w:vMerge/>
            <w:vAlign w:val="center"/>
          </w:tcPr>
          <w:p w14:paraId="3B8D994C" w14:textId="77777777" w:rsidR="008C7A49" w:rsidRPr="001B306D" w:rsidRDefault="008C7A49" w:rsidP="003543B8">
            <w:pPr>
              <w:spacing w:after="120"/>
              <w:jc w:val="center"/>
              <w:rPr>
                <w:rFonts w:ascii="Arial" w:hAnsi="Arial" w:cs="Arial"/>
                <w:b/>
                <w:bCs/>
                <w:color w:val="000000"/>
              </w:rPr>
            </w:pPr>
          </w:p>
        </w:tc>
        <w:tc>
          <w:tcPr>
            <w:tcW w:w="4685" w:type="dxa"/>
          </w:tcPr>
          <w:p w14:paraId="423EC02B" w14:textId="06852159" w:rsidR="008C7A49" w:rsidRPr="001B306D" w:rsidRDefault="008C7A49" w:rsidP="00297CEE">
            <w:pPr>
              <w:rPr>
                <w:rFonts w:ascii="Arial" w:hAnsi="Arial" w:cs="Arial"/>
              </w:rPr>
            </w:pPr>
            <w:r w:rsidRPr="001B306D">
              <w:rPr>
                <w:rFonts w:ascii="Arial" w:hAnsi="Arial" w:cs="Arial"/>
              </w:rPr>
              <w:t>Wyposażon</w:t>
            </w:r>
            <w:r w:rsidR="00D930A4" w:rsidRPr="001B306D">
              <w:rPr>
                <w:rFonts w:ascii="Arial" w:hAnsi="Arial" w:cs="Arial"/>
              </w:rPr>
              <w:t>e</w:t>
            </w:r>
            <w:r w:rsidRPr="001B306D">
              <w:rPr>
                <w:rFonts w:ascii="Arial" w:hAnsi="Arial" w:cs="Arial"/>
              </w:rPr>
              <w:t xml:space="preserve"> w co najmniej dwa  porty optyczne</w:t>
            </w:r>
            <w:r w:rsidR="00FC4A65" w:rsidRPr="001B306D">
              <w:rPr>
                <w:rFonts w:ascii="Arial" w:hAnsi="Arial" w:cs="Arial"/>
              </w:rPr>
              <w:t xml:space="preserve"> </w:t>
            </w:r>
            <w:r w:rsidRPr="001B306D">
              <w:rPr>
                <w:rFonts w:ascii="Arial" w:hAnsi="Arial" w:cs="Arial"/>
              </w:rPr>
              <w:t xml:space="preserve">do podłączenia kamery zapewniające podłączenie kamery, która zapewni pole widzenia min. 24 mm </w:t>
            </w:r>
          </w:p>
        </w:tc>
        <w:tc>
          <w:tcPr>
            <w:tcW w:w="2514" w:type="dxa"/>
            <w:vAlign w:val="center"/>
          </w:tcPr>
          <w:p w14:paraId="41BAF698"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7C5EF700" w14:textId="3C9300C8" w:rsidR="008C7A49"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8C7A49" w:rsidRPr="001B306D" w14:paraId="46944785" w14:textId="77777777" w:rsidTr="001B306D">
        <w:tc>
          <w:tcPr>
            <w:tcW w:w="2441" w:type="dxa"/>
            <w:vMerge/>
            <w:vAlign w:val="center"/>
          </w:tcPr>
          <w:p w14:paraId="6A96F3A5" w14:textId="77777777" w:rsidR="008C7A49" w:rsidRPr="001B306D" w:rsidRDefault="008C7A49" w:rsidP="00F01928">
            <w:pPr>
              <w:spacing w:after="120"/>
              <w:jc w:val="center"/>
              <w:rPr>
                <w:rFonts w:ascii="Arial" w:hAnsi="Arial" w:cs="Arial"/>
                <w:b/>
                <w:bCs/>
                <w:color w:val="000000"/>
              </w:rPr>
            </w:pPr>
          </w:p>
        </w:tc>
        <w:tc>
          <w:tcPr>
            <w:tcW w:w="4685" w:type="dxa"/>
          </w:tcPr>
          <w:p w14:paraId="3C0DE1E6" w14:textId="4AAC6A08" w:rsidR="008C7A49" w:rsidRPr="001B306D" w:rsidRDefault="008C7A49" w:rsidP="00297CEE">
            <w:pPr>
              <w:rPr>
                <w:rFonts w:ascii="Arial" w:hAnsi="Arial" w:cs="Arial"/>
              </w:rPr>
            </w:pPr>
            <w:r w:rsidRPr="001B306D">
              <w:rPr>
                <w:rFonts w:ascii="Arial" w:hAnsi="Arial" w:cs="Arial"/>
              </w:rPr>
              <w:t xml:space="preserve">Uchwyt rewolwerowy obiektywów </w:t>
            </w:r>
            <w:r w:rsidRPr="001B306D">
              <w:rPr>
                <w:rFonts w:ascii="Arial" w:hAnsi="Arial" w:cs="Arial"/>
              </w:rPr>
              <w:br/>
              <w:t>6 –</w:t>
            </w:r>
            <w:proofErr w:type="spellStart"/>
            <w:r w:rsidRPr="001B306D">
              <w:rPr>
                <w:rFonts w:ascii="Arial" w:hAnsi="Arial" w:cs="Arial"/>
              </w:rPr>
              <w:t>cio</w:t>
            </w:r>
            <w:proofErr w:type="spellEnd"/>
            <w:r w:rsidRPr="001B306D">
              <w:rPr>
                <w:rFonts w:ascii="Arial" w:hAnsi="Arial" w:cs="Arial"/>
              </w:rPr>
              <w:t xml:space="preserve">  gniazdowy z miejscami na wsuwki do kontrastu DIC dla wszystkich obiektywów.</w:t>
            </w:r>
          </w:p>
        </w:tc>
        <w:tc>
          <w:tcPr>
            <w:tcW w:w="2514" w:type="dxa"/>
            <w:vAlign w:val="center"/>
          </w:tcPr>
          <w:p w14:paraId="6B11662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7BA0100A" w14:textId="1588238F" w:rsidR="008C7A49"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8C7A49" w:rsidRPr="001B306D" w14:paraId="5A55F4B8" w14:textId="77777777" w:rsidTr="001B306D">
        <w:tc>
          <w:tcPr>
            <w:tcW w:w="2441" w:type="dxa"/>
            <w:vMerge/>
            <w:vAlign w:val="center"/>
          </w:tcPr>
          <w:p w14:paraId="7C3E5462" w14:textId="77777777" w:rsidR="008C7A49" w:rsidRPr="001B306D" w:rsidRDefault="008C7A49" w:rsidP="00F01928">
            <w:pPr>
              <w:spacing w:after="120"/>
              <w:jc w:val="center"/>
              <w:rPr>
                <w:rFonts w:ascii="Arial" w:hAnsi="Arial" w:cs="Arial"/>
                <w:b/>
                <w:bCs/>
                <w:color w:val="000000"/>
              </w:rPr>
            </w:pPr>
          </w:p>
        </w:tc>
        <w:tc>
          <w:tcPr>
            <w:tcW w:w="4685" w:type="dxa"/>
            <w:vAlign w:val="center"/>
          </w:tcPr>
          <w:p w14:paraId="7E3823D7" w14:textId="53C793C5" w:rsidR="008C7A49" w:rsidRPr="001B306D" w:rsidRDefault="008C7A49" w:rsidP="00297CEE">
            <w:pPr>
              <w:rPr>
                <w:rFonts w:ascii="Arial" w:hAnsi="Arial" w:cs="Arial"/>
              </w:rPr>
            </w:pPr>
            <w:r w:rsidRPr="001B306D">
              <w:rPr>
                <w:rFonts w:ascii="Arial" w:hAnsi="Arial" w:cs="Arial"/>
              </w:rPr>
              <w:t>Współosiowe śruby mikro/makro</w:t>
            </w:r>
          </w:p>
        </w:tc>
        <w:tc>
          <w:tcPr>
            <w:tcW w:w="2514" w:type="dxa"/>
            <w:vAlign w:val="center"/>
          </w:tcPr>
          <w:p w14:paraId="1125FC9D"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AC3F334" w14:textId="7958CE27" w:rsidR="008C7A49"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8C7A49" w:rsidRPr="001B306D" w14:paraId="06999840" w14:textId="77777777" w:rsidTr="001B306D">
        <w:tc>
          <w:tcPr>
            <w:tcW w:w="2441" w:type="dxa"/>
            <w:vMerge/>
            <w:vAlign w:val="center"/>
          </w:tcPr>
          <w:p w14:paraId="18A2BB09" w14:textId="77777777" w:rsidR="008C7A49" w:rsidRPr="001B306D" w:rsidRDefault="008C7A49" w:rsidP="00F01928">
            <w:pPr>
              <w:spacing w:after="120"/>
              <w:jc w:val="center"/>
              <w:rPr>
                <w:rFonts w:ascii="Arial" w:hAnsi="Arial" w:cs="Arial"/>
                <w:b/>
                <w:bCs/>
                <w:color w:val="000000"/>
              </w:rPr>
            </w:pPr>
          </w:p>
        </w:tc>
        <w:tc>
          <w:tcPr>
            <w:tcW w:w="4685" w:type="dxa"/>
            <w:vAlign w:val="center"/>
          </w:tcPr>
          <w:p w14:paraId="35EDFEE5" w14:textId="1E340996" w:rsidR="008C7A49" w:rsidRPr="001B306D" w:rsidRDefault="008C7A49" w:rsidP="00297CEE">
            <w:pPr>
              <w:rPr>
                <w:rFonts w:ascii="Arial" w:hAnsi="Arial" w:cs="Arial"/>
              </w:rPr>
            </w:pPr>
            <w:r w:rsidRPr="001B306D">
              <w:rPr>
                <w:rFonts w:ascii="Arial" w:hAnsi="Arial" w:cs="Arial"/>
              </w:rPr>
              <w:t>Blokada ostrości, pozwalająca na zapamiętanie pozycji ostrości</w:t>
            </w:r>
          </w:p>
        </w:tc>
        <w:tc>
          <w:tcPr>
            <w:tcW w:w="2514" w:type="dxa"/>
            <w:vAlign w:val="center"/>
          </w:tcPr>
          <w:p w14:paraId="41E25194"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6585AA1" w14:textId="226068D8" w:rsidR="008C7A49" w:rsidRPr="001B306D" w:rsidRDefault="001B306D" w:rsidP="001B306D">
            <w:pPr>
              <w:spacing w:after="120"/>
              <w:jc w:val="center"/>
              <w:rPr>
                <w:rFonts w:ascii="Arial" w:hAnsi="Arial" w:cs="Arial"/>
                <w:color w:val="000000"/>
              </w:rPr>
            </w:pPr>
            <w:r w:rsidRPr="001B306D">
              <w:rPr>
                <w:rFonts w:ascii="Arial" w:hAnsi="Arial" w:cs="Arial"/>
                <w:color w:val="000000"/>
              </w:rPr>
              <w:lastRenderedPageBreak/>
              <w:t>Zaznaczyć właściwe i podać dokładne dane</w:t>
            </w:r>
          </w:p>
        </w:tc>
      </w:tr>
      <w:tr w:rsidR="008C7A49" w:rsidRPr="001B306D" w14:paraId="657CF767" w14:textId="77777777" w:rsidTr="001B306D">
        <w:tc>
          <w:tcPr>
            <w:tcW w:w="2441" w:type="dxa"/>
            <w:vMerge/>
            <w:vAlign w:val="center"/>
          </w:tcPr>
          <w:p w14:paraId="0BB9080A" w14:textId="77777777" w:rsidR="008C7A49" w:rsidRPr="001B306D" w:rsidRDefault="008C7A49" w:rsidP="00F01928">
            <w:pPr>
              <w:spacing w:after="120"/>
              <w:jc w:val="center"/>
              <w:rPr>
                <w:rFonts w:ascii="Arial" w:hAnsi="Arial" w:cs="Arial"/>
                <w:b/>
                <w:bCs/>
                <w:color w:val="000000"/>
              </w:rPr>
            </w:pPr>
          </w:p>
        </w:tc>
        <w:tc>
          <w:tcPr>
            <w:tcW w:w="4685" w:type="dxa"/>
          </w:tcPr>
          <w:p w14:paraId="547615F0" w14:textId="2B7B0CD8" w:rsidR="008C7A49" w:rsidRPr="001B306D" w:rsidRDefault="008C7A49" w:rsidP="00297CEE">
            <w:pPr>
              <w:rPr>
                <w:rFonts w:ascii="Arial" w:hAnsi="Arial" w:cs="Arial"/>
              </w:rPr>
            </w:pPr>
            <w:r w:rsidRPr="001B306D">
              <w:rPr>
                <w:rFonts w:ascii="Arial" w:hAnsi="Arial" w:cs="Arial"/>
              </w:rPr>
              <w:t>Kontrast fazowy w obiektywach 10x, 20x, 40x</w:t>
            </w:r>
          </w:p>
        </w:tc>
        <w:tc>
          <w:tcPr>
            <w:tcW w:w="2514" w:type="dxa"/>
            <w:vAlign w:val="center"/>
          </w:tcPr>
          <w:p w14:paraId="6F1C98BD"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1347BC4" w14:textId="371C6ACB" w:rsidR="008C7A49"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8C7A49" w:rsidRPr="001B306D" w14:paraId="1CD8148C" w14:textId="77777777" w:rsidTr="001B306D">
        <w:trPr>
          <w:trHeight w:val="1074"/>
        </w:trPr>
        <w:tc>
          <w:tcPr>
            <w:tcW w:w="2441" w:type="dxa"/>
            <w:vMerge/>
            <w:vAlign w:val="center"/>
          </w:tcPr>
          <w:p w14:paraId="1A56A353" w14:textId="77777777" w:rsidR="008C7A49" w:rsidRPr="001B306D" w:rsidRDefault="008C7A49" w:rsidP="00F01928">
            <w:pPr>
              <w:spacing w:after="120"/>
              <w:jc w:val="center"/>
              <w:rPr>
                <w:rFonts w:ascii="Arial" w:hAnsi="Arial" w:cs="Arial"/>
                <w:b/>
                <w:bCs/>
                <w:color w:val="000000"/>
              </w:rPr>
            </w:pPr>
          </w:p>
        </w:tc>
        <w:tc>
          <w:tcPr>
            <w:tcW w:w="4685" w:type="dxa"/>
            <w:vAlign w:val="center"/>
          </w:tcPr>
          <w:p w14:paraId="08C46F03" w14:textId="5EFB952F" w:rsidR="008C7A49" w:rsidRPr="001B306D" w:rsidRDefault="008C7A49" w:rsidP="00297CEE">
            <w:pPr>
              <w:rPr>
                <w:rFonts w:ascii="Arial" w:hAnsi="Arial" w:cs="Arial"/>
              </w:rPr>
            </w:pPr>
            <w:r w:rsidRPr="001B306D">
              <w:rPr>
                <w:rFonts w:ascii="Arial" w:hAnsi="Arial" w:cs="Arial"/>
              </w:rPr>
              <w:t xml:space="preserve">Kompletne wyposażenie do kontrastu </w:t>
            </w:r>
            <w:proofErr w:type="spellStart"/>
            <w:r w:rsidRPr="001B306D">
              <w:rPr>
                <w:rFonts w:ascii="Arial" w:hAnsi="Arial" w:cs="Arial"/>
              </w:rPr>
              <w:t>Nomarskiego</w:t>
            </w:r>
            <w:proofErr w:type="spellEnd"/>
            <w:r w:rsidRPr="001B306D">
              <w:rPr>
                <w:rFonts w:ascii="Arial" w:hAnsi="Arial" w:cs="Arial"/>
              </w:rPr>
              <w:t xml:space="preserve"> (DIC) dla obiektywu 40x,  60x lub 63x oraz 100x</w:t>
            </w:r>
          </w:p>
        </w:tc>
        <w:tc>
          <w:tcPr>
            <w:tcW w:w="2514" w:type="dxa"/>
            <w:vAlign w:val="center"/>
          </w:tcPr>
          <w:p w14:paraId="3A4F9F7B"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72E380FB" w14:textId="1BA610D8" w:rsidR="008C7A49"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8C7A49" w:rsidRPr="001B306D" w14:paraId="593FCA82" w14:textId="77777777" w:rsidTr="001B306D">
        <w:trPr>
          <w:trHeight w:val="945"/>
        </w:trPr>
        <w:tc>
          <w:tcPr>
            <w:tcW w:w="2441" w:type="dxa"/>
            <w:vMerge/>
            <w:vAlign w:val="center"/>
          </w:tcPr>
          <w:p w14:paraId="74079D04" w14:textId="77777777" w:rsidR="008C7A49" w:rsidRPr="001B306D" w:rsidRDefault="008C7A49" w:rsidP="00F01928">
            <w:pPr>
              <w:spacing w:after="120"/>
              <w:jc w:val="center"/>
              <w:rPr>
                <w:rFonts w:ascii="Arial" w:hAnsi="Arial" w:cs="Arial"/>
                <w:b/>
                <w:bCs/>
                <w:color w:val="000000"/>
              </w:rPr>
            </w:pPr>
          </w:p>
        </w:tc>
        <w:tc>
          <w:tcPr>
            <w:tcW w:w="4685" w:type="dxa"/>
            <w:vAlign w:val="center"/>
          </w:tcPr>
          <w:p w14:paraId="631FA6C6" w14:textId="2AA87A3C" w:rsidR="008C7A49" w:rsidRPr="001B306D" w:rsidRDefault="008C7A49" w:rsidP="00297CEE">
            <w:pPr>
              <w:rPr>
                <w:rFonts w:ascii="Arial" w:hAnsi="Arial" w:cs="Arial"/>
              </w:rPr>
            </w:pPr>
            <w:r w:rsidRPr="001B306D">
              <w:rPr>
                <w:rFonts w:ascii="Arial" w:hAnsi="Arial" w:cs="Arial"/>
              </w:rPr>
              <w:t>Wybudowany zmieniacz powiększeń o wartości min. 1,5x dający powiększenie we wszystkich portach optycznych mikroskopu</w:t>
            </w:r>
          </w:p>
        </w:tc>
        <w:tc>
          <w:tcPr>
            <w:tcW w:w="2514" w:type="dxa"/>
            <w:vAlign w:val="center"/>
          </w:tcPr>
          <w:p w14:paraId="6E36E55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04DF1BD" w14:textId="4B08639D" w:rsidR="008C7A49"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F01928" w:rsidRPr="001B306D" w14:paraId="1EDCD40D" w14:textId="29ABA398" w:rsidTr="001B306D">
        <w:tc>
          <w:tcPr>
            <w:tcW w:w="2441" w:type="dxa"/>
            <w:vMerge w:val="restart"/>
            <w:vAlign w:val="center"/>
          </w:tcPr>
          <w:p w14:paraId="472D7EA9" w14:textId="1BAE0A00" w:rsidR="00F01928" w:rsidRPr="001B306D" w:rsidRDefault="00F01928" w:rsidP="00F01928">
            <w:pPr>
              <w:spacing w:after="120"/>
              <w:jc w:val="center"/>
              <w:rPr>
                <w:rFonts w:ascii="Arial" w:hAnsi="Arial" w:cs="Arial"/>
                <w:b/>
                <w:bCs/>
                <w:color w:val="000000"/>
              </w:rPr>
            </w:pPr>
            <w:r w:rsidRPr="001B306D">
              <w:rPr>
                <w:rFonts w:ascii="Arial" w:hAnsi="Arial" w:cs="Arial"/>
                <w:b/>
                <w:bCs/>
                <w:color w:val="000000"/>
              </w:rPr>
              <w:t>II</w:t>
            </w:r>
          </w:p>
          <w:p w14:paraId="5B6EB579" w14:textId="17377FC6" w:rsidR="00F01928" w:rsidRPr="001B306D" w:rsidRDefault="00F01928" w:rsidP="00F01928">
            <w:pPr>
              <w:spacing w:after="120"/>
              <w:jc w:val="center"/>
              <w:rPr>
                <w:rFonts w:ascii="Arial" w:hAnsi="Arial" w:cs="Arial"/>
                <w:b/>
                <w:bCs/>
                <w:color w:val="000000"/>
              </w:rPr>
            </w:pPr>
            <w:r w:rsidRPr="001B306D">
              <w:rPr>
                <w:rFonts w:ascii="Arial" w:hAnsi="Arial" w:cs="Arial"/>
                <w:b/>
                <w:bCs/>
                <w:color w:val="000000"/>
              </w:rPr>
              <w:t>TUBUS</w:t>
            </w:r>
          </w:p>
        </w:tc>
        <w:tc>
          <w:tcPr>
            <w:tcW w:w="4685" w:type="dxa"/>
          </w:tcPr>
          <w:p w14:paraId="0D2B56CF" w14:textId="1187BDE1" w:rsidR="00F01928" w:rsidRPr="001B306D" w:rsidRDefault="00247A04" w:rsidP="00297CEE">
            <w:pPr>
              <w:rPr>
                <w:rFonts w:ascii="Arial" w:hAnsi="Arial" w:cs="Arial"/>
              </w:rPr>
            </w:pPr>
            <w:r w:rsidRPr="001B306D">
              <w:rPr>
                <w:rFonts w:ascii="Arial" w:hAnsi="Arial" w:cs="Arial"/>
              </w:rPr>
              <w:t>Tubus binokularowy z regulacją rozstawu źrenic,</w:t>
            </w:r>
          </w:p>
        </w:tc>
        <w:tc>
          <w:tcPr>
            <w:tcW w:w="2514" w:type="dxa"/>
            <w:vAlign w:val="center"/>
          </w:tcPr>
          <w:p w14:paraId="55FE7649"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8AFBB3B" w14:textId="1E0CBD31" w:rsidR="00F01928"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247A04" w:rsidRPr="001B306D" w14:paraId="18F4D54A" w14:textId="77777777" w:rsidTr="001B306D">
        <w:tc>
          <w:tcPr>
            <w:tcW w:w="2441" w:type="dxa"/>
            <w:vMerge/>
          </w:tcPr>
          <w:p w14:paraId="3139002E" w14:textId="77777777" w:rsidR="00247A04" w:rsidRPr="001B306D" w:rsidRDefault="00247A04" w:rsidP="00247A04">
            <w:pPr>
              <w:spacing w:after="120"/>
              <w:jc w:val="center"/>
              <w:rPr>
                <w:rFonts w:ascii="Arial" w:hAnsi="Arial" w:cs="Arial"/>
                <w:b/>
                <w:bCs/>
                <w:color w:val="000000"/>
              </w:rPr>
            </w:pPr>
          </w:p>
        </w:tc>
        <w:tc>
          <w:tcPr>
            <w:tcW w:w="4685" w:type="dxa"/>
          </w:tcPr>
          <w:p w14:paraId="72C8A406" w14:textId="13E85FF4" w:rsidR="00247A04" w:rsidRPr="001B306D" w:rsidRDefault="00266642" w:rsidP="00297CEE">
            <w:pPr>
              <w:rPr>
                <w:rFonts w:ascii="Arial" w:hAnsi="Arial" w:cs="Arial"/>
              </w:rPr>
            </w:pPr>
            <w:r w:rsidRPr="001B306D">
              <w:rPr>
                <w:rFonts w:ascii="Arial" w:hAnsi="Arial" w:cs="Arial"/>
              </w:rPr>
              <w:t>S</w:t>
            </w:r>
            <w:r w:rsidR="00247A04" w:rsidRPr="001B306D">
              <w:rPr>
                <w:rFonts w:ascii="Arial" w:hAnsi="Arial" w:cs="Arial"/>
              </w:rPr>
              <w:t>tały kąt nachylenia w przedziale 25-</w:t>
            </w:r>
            <w:r w:rsidR="008C7A49" w:rsidRPr="001B306D">
              <w:rPr>
                <w:rFonts w:ascii="Arial" w:hAnsi="Arial" w:cs="Arial"/>
              </w:rPr>
              <w:t>35</w:t>
            </w:r>
            <w:r w:rsidR="00247A04" w:rsidRPr="001B306D">
              <w:rPr>
                <w:rFonts w:ascii="Arial" w:hAnsi="Arial" w:cs="Arial"/>
              </w:rPr>
              <w:t xml:space="preserve"> stopni</w:t>
            </w:r>
          </w:p>
        </w:tc>
        <w:tc>
          <w:tcPr>
            <w:tcW w:w="2514" w:type="dxa"/>
          </w:tcPr>
          <w:p w14:paraId="69C2BF24"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164966AE" w14:textId="6F2BA6B6" w:rsidR="00247A04"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247A04" w:rsidRPr="001B306D" w14:paraId="1A08C996" w14:textId="77777777" w:rsidTr="001B306D">
        <w:tc>
          <w:tcPr>
            <w:tcW w:w="2441" w:type="dxa"/>
            <w:vMerge/>
            <w:vAlign w:val="center"/>
          </w:tcPr>
          <w:p w14:paraId="06A00E9F" w14:textId="77777777" w:rsidR="00247A04" w:rsidRPr="001B306D" w:rsidRDefault="00247A04" w:rsidP="00F01928">
            <w:pPr>
              <w:spacing w:after="120"/>
              <w:jc w:val="center"/>
              <w:rPr>
                <w:rFonts w:ascii="Arial" w:hAnsi="Arial" w:cs="Arial"/>
                <w:b/>
                <w:bCs/>
                <w:color w:val="000000"/>
              </w:rPr>
            </w:pPr>
          </w:p>
        </w:tc>
        <w:tc>
          <w:tcPr>
            <w:tcW w:w="4685" w:type="dxa"/>
          </w:tcPr>
          <w:p w14:paraId="455DA388" w14:textId="5E5C67C8" w:rsidR="00247A04" w:rsidRPr="001B306D" w:rsidRDefault="00266642" w:rsidP="00297CEE">
            <w:pPr>
              <w:rPr>
                <w:rFonts w:ascii="Arial" w:hAnsi="Arial" w:cs="Arial"/>
              </w:rPr>
            </w:pPr>
            <w:r w:rsidRPr="001B306D">
              <w:rPr>
                <w:rFonts w:ascii="Arial" w:hAnsi="Arial" w:cs="Arial"/>
              </w:rPr>
              <w:t>P</w:t>
            </w:r>
            <w:r w:rsidR="00247A04" w:rsidRPr="001B306D">
              <w:rPr>
                <w:rFonts w:ascii="Arial" w:hAnsi="Arial" w:cs="Arial"/>
              </w:rPr>
              <w:t>ole widzenia min. 22 mm</w:t>
            </w:r>
          </w:p>
        </w:tc>
        <w:tc>
          <w:tcPr>
            <w:tcW w:w="2514" w:type="dxa"/>
            <w:vAlign w:val="center"/>
          </w:tcPr>
          <w:p w14:paraId="02115308"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45773F8" w14:textId="6DAB10FA" w:rsidR="00247A04"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F01928" w:rsidRPr="001B306D" w14:paraId="5339D9FE" w14:textId="77777777" w:rsidTr="001B306D">
        <w:tc>
          <w:tcPr>
            <w:tcW w:w="2441" w:type="dxa"/>
            <w:vMerge/>
            <w:vAlign w:val="center"/>
          </w:tcPr>
          <w:p w14:paraId="7DEE20A7" w14:textId="77777777" w:rsidR="00F01928" w:rsidRPr="001B306D" w:rsidRDefault="00F01928" w:rsidP="00F01928">
            <w:pPr>
              <w:spacing w:after="120"/>
              <w:jc w:val="center"/>
              <w:rPr>
                <w:rFonts w:ascii="Arial" w:hAnsi="Arial" w:cs="Arial"/>
                <w:b/>
                <w:bCs/>
                <w:color w:val="000000"/>
              </w:rPr>
            </w:pPr>
          </w:p>
        </w:tc>
        <w:tc>
          <w:tcPr>
            <w:tcW w:w="4685" w:type="dxa"/>
          </w:tcPr>
          <w:p w14:paraId="336796E9" w14:textId="24B9A7A6" w:rsidR="00F01928" w:rsidRPr="001B306D" w:rsidRDefault="00266642" w:rsidP="00297CEE">
            <w:pPr>
              <w:rPr>
                <w:rFonts w:ascii="Arial" w:hAnsi="Arial" w:cs="Arial"/>
              </w:rPr>
            </w:pPr>
            <w:r w:rsidRPr="001B306D">
              <w:rPr>
                <w:rFonts w:ascii="Arial" w:hAnsi="Arial" w:cs="Arial"/>
              </w:rPr>
              <w:t>R</w:t>
            </w:r>
            <w:r w:rsidR="00247A04" w:rsidRPr="001B306D">
              <w:rPr>
                <w:rFonts w:ascii="Arial" w:hAnsi="Arial" w:cs="Arial"/>
              </w:rPr>
              <w:t xml:space="preserve">ozstaw okularów w zakresie </w:t>
            </w:r>
            <w:r w:rsidR="008C7A49" w:rsidRPr="001B306D">
              <w:rPr>
                <w:rFonts w:ascii="Arial" w:hAnsi="Arial" w:cs="Arial"/>
              </w:rPr>
              <w:t xml:space="preserve">minimalnym </w:t>
            </w:r>
            <w:r w:rsidR="00247A04" w:rsidRPr="001B306D">
              <w:rPr>
                <w:rFonts w:ascii="Arial" w:hAnsi="Arial" w:cs="Arial"/>
              </w:rPr>
              <w:t>50-75</w:t>
            </w:r>
            <w:r w:rsidRPr="001B306D">
              <w:rPr>
                <w:rFonts w:ascii="Arial" w:hAnsi="Arial" w:cs="Arial"/>
              </w:rPr>
              <w:t xml:space="preserve"> </w:t>
            </w:r>
            <w:r w:rsidR="00247A04" w:rsidRPr="001B306D">
              <w:rPr>
                <w:rFonts w:ascii="Arial" w:hAnsi="Arial" w:cs="Arial"/>
              </w:rPr>
              <w:t>mm</w:t>
            </w:r>
          </w:p>
        </w:tc>
        <w:tc>
          <w:tcPr>
            <w:tcW w:w="2514" w:type="dxa"/>
            <w:vAlign w:val="center"/>
          </w:tcPr>
          <w:p w14:paraId="4D555AA6"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28154662" w14:textId="5E83706A" w:rsidR="00F01928"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4B72DFC2" w14:textId="77777777" w:rsidTr="001B306D">
        <w:tc>
          <w:tcPr>
            <w:tcW w:w="2441" w:type="dxa"/>
            <w:vMerge w:val="restart"/>
            <w:vAlign w:val="center"/>
          </w:tcPr>
          <w:p w14:paraId="44E50712" w14:textId="114E9538" w:rsidR="00B70147" w:rsidRPr="001B306D" w:rsidRDefault="00B70147" w:rsidP="00B70147">
            <w:pPr>
              <w:spacing w:after="120"/>
              <w:jc w:val="center"/>
              <w:rPr>
                <w:rFonts w:ascii="Times New Roman" w:eastAsia="Times New Roman" w:hAnsi="Times New Roman" w:cs="Times New Roman"/>
                <w:b/>
                <w:lang w:eastAsia="zh-CN"/>
              </w:rPr>
            </w:pPr>
            <w:r w:rsidRPr="001B306D">
              <w:rPr>
                <w:rFonts w:ascii="Times New Roman" w:eastAsia="Times New Roman" w:hAnsi="Times New Roman" w:cs="Times New Roman"/>
                <w:b/>
                <w:lang w:eastAsia="zh-CN"/>
              </w:rPr>
              <w:t xml:space="preserve"> III </w:t>
            </w:r>
            <w:r w:rsidRPr="001B306D">
              <w:rPr>
                <w:rFonts w:ascii="Times New Roman" w:eastAsia="Times New Roman" w:hAnsi="Times New Roman" w:cs="Times New Roman"/>
                <w:b/>
                <w:lang w:eastAsia="zh-CN"/>
              </w:rPr>
              <w:br/>
              <w:t>OKULARY</w:t>
            </w:r>
          </w:p>
        </w:tc>
        <w:tc>
          <w:tcPr>
            <w:tcW w:w="4685" w:type="dxa"/>
          </w:tcPr>
          <w:p w14:paraId="214D2338" w14:textId="0D58B1D0" w:rsidR="00B70147" w:rsidRPr="001B306D" w:rsidRDefault="00266642" w:rsidP="00297CEE">
            <w:pPr>
              <w:rPr>
                <w:rFonts w:ascii="Arial" w:hAnsi="Arial" w:cs="Arial"/>
              </w:rPr>
            </w:pPr>
            <w:r w:rsidRPr="001B306D">
              <w:rPr>
                <w:rFonts w:ascii="Arial" w:hAnsi="Arial" w:cs="Arial"/>
              </w:rPr>
              <w:t>O</w:t>
            </w:r>
            <w:r w:rsidR="00B70147" w:rsidRPr="001B306D">
              <w:rPr>
                <w:rFonts w:ascii="Arial" w:hAnsi="Arial" w:cs="Arial"/>
              </w:rPr>
              <w:t>kulary szerokokątn</w:t>
            </w:r>
            <w:r w:rsidR="008C7A49" w:rsidRPr="001B306D">
              <w:rPr>
                <w:rFonts w:ascii="Arial" w:hAnsi="Arial" w:cs="Arial"/>
              </w:rPr>
              <w:t xml:space="preserve">e z polem widzenia min. 22 mm </w:t>
            </w:r>
            <w:r w:rsidR="00B70147" w:rsidRPr="001B306D">
              <w:rPr>
                <w:rFonts w:ascii="Arial" w:hAnsi="Arial" w:cs="Arial"/>
              </w:rPr>
              <w:t xml:space="preserve"> z gumowymi osłonkami</w:t>
            </w:r>
          </w:p>
        </w:tc>
        <w:tc>
          <w:tcPr>
            <w:tcW w:w="2514" w:type="dxa"/>
          </w:tcPr>
          <w:p w14:paraId="08245AB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274CE17A" w14:textId="75B81C07"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47E3425" w14:textId="77777777" w:rsidTr="001B306D">
        <w:tc>
          <w:tcPr>
            <w:tcW w:w="2441" w:type="dxa"/>
            <w:vMerge/>
            <w:vAlign w:val="center"/>
          </w:tcPr>
          <w:p w14:paraId="31564A72" w14:textId="4B68C7A3" w:rsidR="00B70147" w:rsidRPr="001B306D" w:rsidRDefault="00B70147" w:rsidP="00B70147">
            <w:pPr>
              <w:spacing w:after="120"/>
              <w:jc w:val="center"/>
              <w:rPr>
                <w:rFonts w:ascii="Times New Roman" w:eastAsia="Times New Roman" w:hAnsi="Times New Roman" w:cs="Times New Roman"/>
                <w:lang w:eastAsia="zh-CN"/>
              </w:rPr>
            </w:pPr>
          </w:p>
        </w:tc>
        <w:tc>
          <w:tcPr>
            <w:tcW w:w="4685" w:type="dxa"/>
          </w:tcPr>
          <w:p w14:paraId="5672D692" w14:textId="7F51B0DB" w:rsidR="00B70147" w:rsidRPr="001B306D" w:rsidRDefault="00266642" w:rsidP="00297CEE">
            <w:pPr>
              <w:rPr>
                <w:rFonts w:ascii="Arial" w:hAnsi="Arial" w:cs="Arial"/>
              </w:rPr>
            </w:pPr>
            <w:r w:rsidRPr="001B306D">
              <w:rPr>
                <w:rFonts w:ascii="Arial" w:hAnsi="Arial" w:cs="Arial"/>
              </w:rPr>
              <w:t>K</w:t>
            </w:r>
            <w:r w:rsidR="00B70147" w:rsidRPr="001B306D">
              <w:rPr>
                <w:rFonts w:ascii="Arial" w:hAnsi="Arial" w:cs="Arial"/>
              </w:rPr>
              <w:t>ażdy okular z możliwością montażu mikrometrów pomiarowych</w:t>
            </w:r>
          </w:p>
        </w:tc>
        <w:tc>
          <w:tcPr>
            <w:tcW w:w="2514" w:type="dxa"/>
          </w:tcPr>
          <w:p w14:paraId="41E9F8DB"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E9E931B" w14:textId="47FCD0CF"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4C277EC" w14:textId="77777777" w:rsidTr="001B306D">
        <w:tc>
          <w:tcPr>
            <w:tcW w:w="2441" w:type="dxa"/>
            <w:vMerge/>
            <w:vAlign w:val="center"/>
          </w:tcPr>
          <w:p w14:paraId="2C40DF8E" w14:textId="51042686" w:rsidR="00B70147" w:rsidRPr="001B306D" w:rsidRDefault="00B70147" w:rsidP="00B70147">
            <w:pPr>
              <w:spacing w:after="120"/>
              <w:jc w:val="center"/>
              <w:rPr>
                <w:rFonts w:ascii="Times New Roman" w:eastAsia="Times New Roman" w:hAnsi="Times New Roman" w:cs="Times New Roman"/>
                <w:lang w:eastAsia="zh-CN"/>
              </w:rPr>
            </w:pPr>
          </w:p>
        </w:tc>
        <w:tc>
          <w:tcPr>
            <w:tcW w:w="4685" w:type="dxa"/>
          </w:tcPr>
          <w:p w14:paraId="4FCD1BE2" w14:textId="58D8BC52" w:rsidR="00B70147" w:rsidRPr="001B306D" w:rsidRDefault="00B70147" w:rsidP="00297CEE">
            <w:pPr>
              <w:rPr>
                <w:rFonts w:ascii="Arial" w:hAnsi="Arial" w:cs="Arial"/>
              </w:rPr>
            </w:pPr>
            <w:r w:rsidRPr="001B306D">
              <w:rPr>
                <w:rFonts w:ascii="Arial" w:hAnsi="Arial" w:cs="Arial"/>
              </w:rPr>
              <w:t>Powiększenie 10x</w:t>
            </w:r>
          </w:p>
        </w:tc>
        <w:tc>
          <w:tcPr>
            <w:tcW w:w="2514" w:type="dxa"/>
          </w:tcPr>
          <w:p w14:paraId="6DC558DA"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AB38A04" w14:textId="46EE9802"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35B97B47" w14:textId="77777777" w:rsidTr="001B306D">
        <w:tc>
          <w:tcPr>
            <w:tcW w:w="2441" w:type="dxa"/>
            <w:vMerge/>
            <w:vAlign w:val="center"/>
          </w:tcPr>
          <w:p w14:paraId="1ADA9B31" w14:textId="77777777" w:rsidR="00B70147" w:rsidRPr="001B306D" w:rsidRDefault="00B70147" w:rsidP="00B70147">
            <w:pPr>
              <w:spacing w:after="120"/>
              <w:jc w:val="center"/>
              <w:rPr>
                <w:rFonts w:ascii="Times New Roman" w:eastAsia="Times New Roman" w:hAnsi="Times New Roman" w:cs="Times New Roman"/>
                <w:lang w:eastAsia="zh-CN"/>
              </w:rPr>
            </w:pPr>
          </w:p>
        </w:tc>
        <w:tc>
          <w:tcPr>
            <w:tcW w:w="4685" w:type="dxa"/>
          </w:tcPr>
          <w:p w14:paraId="4F8075ED" w14:textId="52AD6126" w:rsidR="00B70147" w:rsidRPr="001B306D" w:rsidRDefault="00B70147" w:rsidP="00297CEE">
            <w:pPr>
              <w:rPr>
                <w:rFonts w:ascii="Arial" w:hAnsi="Arial" w:cs="Arial"/>
              </w:rPr>
            </w:pPr>
            <w:proofErr w:type="spellStart"/>
            <w:r w:rsidRPr="001B306D">
              <w:rPr>
                <w:rFonts w:ascii="Arial" w:hAnsi="Arial" w:cs="Arial"/>
              </w:rPr>
              <w:t>Szerokopolowe</w:t>
            </w:r>
            <w:proofErr w:type="spellEnd"/>
            <w:r w:rsidRPr="001B306D">
              <w:rPr>
                <w:rFonts w:ascii="Arial" w:hAnsi="Arial" w:cs="Arial"/>
              </w:rPr>
              <w:t xml:space="preserve"> dwa okulary z korekcją </w:t>
            </w:r>
            <w:proofErr w:type="spellStart"/>
            <w:r w:rsidRPr="001B306D">
              <w:rPr>
                <w:rFonts w:ascii="Arial" w:hAnsi="Arial" w:cs="Arial"/>
              </w:rPr>
              <w:t>dioptri</w:t>
            </w:r>
            <w:proofErr w:type="spellEnd"/>
          </w:p>
        </w:tc>
        <w:tc>
          <w:tcPr>
            <w:tcW w:w="2514" w:type="dxa"/>
          </w:tcPr>
          <w:p w14:paraId="23232674"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E38D7BF" w14:textId="1686E7AA"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CABF1D2" w14:textId="77777777" w:rsidTr="001B306D">
        <w:tc>
          <w:tcPr>
            <w:tcW w:w="2441" w:type="dxa"/>
            <w:vMerge w:val="restart"/>
            <w:vAlign w:val="center"/>
          </w:tcPr>
          <w:p w14:paraId="19BD65D6" w14:textId="125D22D7"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IV</w:t>
            </w:r>
            <w:r w:rsidRPr="001B306D">
              <w:rPr>
                <w:rFonts w:ascii="Arial" w:hAnsi="Arial" w:cs="Arial"/>
                <w:b/>
                <w:bCs/>
                <w:color w:val="000000"/>
              </w:rPr>
              <w:br/>
              <w:t>PORT KAMERY</w:t>
            </w:r>
          </w:p>
        </w:tc>
        <w:tc>
          <w:tcPr>
            <w:tcW w:w="4685" w:type="dxa"/>
          </w:tcPr>
          <w:p w14:paraId="11F87865" w14:textId="7BFACF35" w:rsidR="00B70147" w:rsidRPr="001B306D" w:rsidRDefault="00B70147" w:rsidP="00297CEE">
            <w:pPr>
              <w:rPr>
                <w:rFonts w:ascii="Arial" w:hAnsi="Arial" w:cs="Arial"/>
              </w:rPr>
            </w:pPr>
            <w:r w:rsidRPr="001B306D">
              <w:rPr>
                <w:rFonts w:ascii="Arial" w:hAnsi="Arial" w:cs="Arial"/>
              </w:rPr>
              <w:t>Port</w:t>
            </w:r>
            <w:r w:rsidR="00FD4493" w:rsidRPr="001B306D">
              <w:rPr>
                <w:rFonts w:ascii="Arial" w:hAnsi="Arial" w:cs="Arial"/>
              </w:rPr>
              <w:t>y</w:t>
            </w:r>
            <w:r w:rsidRPr="001B306D">
              <w:rPr>
                <w:rFonts w:ascii="Arial" w:hAnsi="Arial" w:cs="Arial"/>
              </w:rPr>
              <w:t xml:space="preserve"> boczn</w:t>
            </w:r>
            <w:r w:rsidR="00FD4493" w:rsidRPr="001B306D">
              <w:rPr>
                <w:rFonts w:ascii="Arial" w:hAnsi="Arial" w:cs="Arial"/>
              </w:rPr>
              <w:t>e</w:t>
            </w:r>
            <w:r w:rsidRPr="001B306D">
              <w:rPr>
                <w:rFonts w:ascii="Arial" w:hAnsi="Arial" w:cs="Arial"/>
              </w:rPr>
              <w:t xml:space="preserve"> do podłączenia kamery</w:t>
            </w:r>
            <w:r w:rsidR="00FD4493" w:rsidRPr="001B306D">
              <w:rPr>
                <w:rFonts w:ascii="Arial" w:hAnsi="Arial" w:cs="Arial"/>
              </w:rPr>
              <w:t xml:space="preserve"> </w:t>
            </w:r>
            <w:r w:rsidRPr="001B306D">
              <w:rPr>
                <w:rFonts w:ascii="Arial" w:hAnsi="Arial" w:cs="Arial"/>
              </w:rPr>
              <w:t>umożliwiającego montaż kamer z mocowaniem C-</w:t>
            </w:r>
            <w:proofErr w:type="spellStart"/>
            <w:r w:rsidRPr="001B306D">
              <w:rPr>
                <w:rFonts w:ascii="Arial" w:hAnsi="Arial" w:cs="Arial"/>
              </w:rPr>
              <w:t>mount</w:t>
            </w:r>
            <w:proofErr w:type="spellEnd"/>
            <w:r w:rsidRPr="001B306D">
              <w:rPr>
                <w:rFonts w:ascii="Arial" w:hAnsi="Arial" w:cs="Arial"/>
              </w:rPr>
              <w:t xml:space="preserve"> lub F-</w:t>
            </w:r>
            <w:proofErr w:type="spellStart"/>
            <w:r w:rsidRPr="001B306D">
              <w:rPr>
                <w:rFonts w:ascii="Arial" w:hAnsi="Arial" w:cs="Arial"/>
              </w:rPr>
              <w:t>mount</w:t>
            </w:r>
            <w:proofErr w:type="spellEnd"/>
          </w:p>
        </w:tc>
        <w:tc>
          <w:tcPr>
            <w:tcW w:w="2514" w:type="dxa"/>
            <w:vAlign w:val="center"/>
          </w:tcPr>
          <w:p w14:paraId="47854006"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42F7BC5" w14:textId="5DF608A2"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62594D5" w14:textId="77777777" w:rsidTr="001B306D">
        <w:tc>
          <w:tcPr>
            <w:tcW w:w="2441" w:type="dxa"/>
            <w:vMerge/>
            <w:vAlign w:val="center"/>
          </w:tcPr>
          <w:p w14:paraId="6303FE94" w14:textId="77777777" w:rsidR="00B70147" w:rsidRPr="001B306D" w:rsidRDefault="00B70147" w:rsidP="00B70147">
            <w:pPr>
              <w:spacing w:after="120"/>
              <w:jc w:val="center"/>
              <w:rPr>
                <w:rFonts w:ascii="Arial" w:hAnsi="Arial" w:cs="Arial"/>
                <w:b/>
                <w:bCs/>
                <w:color w:val="000000"/>
              </w:rPr>
            </w:pPr>
          </w:p>
        </w:tc>
        <w:tc>
          <w:tcPr>
            <w:tcW w:w="4685" w:type="dxa"/>
          </w:tcPr>
          <w:p w14:paraId="2B4A6390" w14:textId="5FEC2069" w:rsidR="00B70147" w:rsidRPr="001B306D" w:rsidRDefault="00FD4493" w:rsidP="00297CEE">
            <w:pPr>
              <w:rPr>
                <w:rFonts w:ascii="Arial" w:hAnsi="Arial" w:cs="Arial"/>
              </w:rPr>
            </w:pPr>
            <w:r w:rsidRPr="001B306D">
              <w:rPr>
                <w:rFonts w:ascii="Arial" w:hAnsi="Arial" w:cs="Arial"/>
              </w:rPr>
              <w:t>Stały p</w:t>
            </w:r>
            <w:r w:rsidR="00B70147" w:rsidRPr="001B306D">
              <w:rPr>
                <w:rFonts w:ascii="Arial" w:hAnsi="Arial" w:cs="Arial"/>
              </w:rPr>
              <w:t>odział światła</w:t>
            </w:r>
            <w:r w:rsidR="008C7A49" w:rsidRPr="001B306D">
              <w:rPr>
                <w:rFonts w:ascii="Arial" w:hAnsi="Arial" w:cs="Arial"/>
              </w:rPr>
              <w:t xml:space="preserve"> </w:t>
            </w:r>
            <w:r w:rsidR="00B70147" w:rsidRPr="001B306D">
              <w:rPr>
                <w:rFonts w:ascii="Arial" w:hAnsi="Arial" w:cs="Arial"/>
              </w:rPr>
              <w:t>100:0, 20:80 lub</w:t>
            </w:r>
            <w:r w:rsidR="008C7A49" w:rsidRPr="001B306D">
              <w:rPr>
                <w:rFonts w:ascii="Arial" w:hAnsi="Arial" w:cs="Arial"/>
              </w:rPr>
              <w:t xml:space="preserve"> 100:0, 50:50</w:t>
            </w:r>
            <w:r w:rsidR="00B70147" w:rsidRPr="001B306D">
              <w:rPr>
                <w:rFonts w:ascii="Arial" w:hAnsi="Arial" w:cs="Arial"/>
              </w:rPr>
              <w:t xml:space="preserve"> wbudowany w tubus port</w:t>
            </w:r>
            <w:r w:rsidRPr="001B306D">
              <w:rPr>
                <w:rFonts w:ascii="Arial" w:hAnsi="Arial" w:cs="Arial"/>
              </w:rPr>
              <w:t>ów</w:t>
            </w:r>
            <w:r w:rsidR="00B70147" w:rsidRPr="001B306D">
              <w:rPr>
                <w:rFonts w:ascii="Arial" w:hAnsi="Arial" w:cs="Arial"/>
              </w:rPr>
              <w:t xml:space="preserve"> kamery cyfrowej</w:t>
            </w:r>
          </w:p>
        </w:tc>
        <w:tc>
          <w:tcPr>
            <w:tcW w:w="2514" w:type="dxa"/>
            <w:vAlign w:val="center"/>
          </w:tcPr>
          <w:p w14:paraId="605AD339"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FDA5617" w14:textId="17662B05"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4C8A4585" w14:textId="77777777" w:rsidTr="001B306D">
        <w:tc>
          <w:tcPr>
            <w:tcW w:w="2441" w:type="dxa"/>
            <w:vMerge/>
            <w:vAlign w:val="center"/>
          </w:tcPr>
          <w:p w14:paraId="65573492" w14:textId="77777777" w:rsidR="00B70147" w:rsidRPr="001B306D" w:rsidRDefault="00B70147" w:rsidP="00B70147">
            <w:pPr>
              <w:spacing w:after="120"/>
              <w:jc w:val="center"/>
              <w:rPr>
                <w:rFonts w:ascii="Arial" w:hAnsi="Arial" w:cs="Arial"/>
                <w:b/>
                <w:bCs/>
                <w:color w:val="000000"/>
              </w:rPr>
            </w:pPr>
          </w:p>
        </w:tc>
        <w:tc>
          <w:tcPr>
            <w:tcW w:w="4685" w:type="dxa"/>
          </w:tcPr>
          <w:p w14:paraId="5D88BF19" w14:textId="3D11E26D" w:rsidR="00B70147" w:rsidRPr="001B306D" w:rsidRDefault="00B70147" w:rsidP="00297CEE">
            <w:pPr>
              <w:rPr>
                <w:rFonts w:ascii="Arial" w:hAnsi="Arial" w:cs="Arial"/>
              </w:rPr>
            </w:pPr>
            <w:r w:rsidRPr="001B306D">
              <w:rPr>
                <w:rFonts w:ascii="Arial" w:hAnsi="Arial" w:cs="Arial"/>
              </w:rPr>
              <w:t>Zamocowana kamera nie może utrudniać obsługi śrub makro/mikro i innych elementów mikroskopu</w:t>
            </w:r>
          </w:p>
        </w:tc>
        <w:tc>
          <w:tcPr>
            <w:tcW w:w="2514" w:type="dxa"/>
            <w:vAlign w:val="center"/>
          </w:tcPr>
          <w:p w14:paraId="4B171CA5"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217F7CC" w14:textId="50B2BFC8"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A527DE1" w14:textId="48AE92DC" w:rsidTr="001B306D">
        <w:tc>
          <w:tcPr>
            <w:tcW w:w="2441" w:type="dxa"/>
            <w:vMerge w:val="restart"/>
            <w:vAlign w:val="center"/>
          </w:tcPr>
          <w:p w14:paraId="0C5F0D5C" w14:textId="31288FF3"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V</w:t>
            </w:r>
          </w:p>
          <w:p w14:paraId="4876CEBB" w14:textId="7EC25D7D"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STOLIK MECHANICZNY</w:t>
            </w:r>
          </w:p>
        </w:tc>
        <w:tc>
          <w:tcPr>
            <w:tcW w:w="4685" w:type="dxa"/>
          </w:tcPr>
          <w:p w14:paraId="78E2853D" w14:textId="6AAFC6EA" w:rsidR="00B70147" w:rsidRPr="001B306D" w:rsidRDefault="00B70147" w:rsidP="00297CEE">
            <w:pPr>
              <w:rPr>
                <w:rFonts w:ascii="Arial" w:hAnsi="Arial" w:cs="Arial"/>
              </w:rPr>
            </w:pPr>
            <w:r w:rsidRPr="001B306D">
              <w:rPr>
                <w:rFonts w:ascii="Arial" w:hAnsi="Arial" w:cs="Arial"/>
              </w:rPr>
              <w:t>Utwardzana powłoka, stolik o zakresie ruchu min. 115 x 85</w:t>
            </w:r>
            <w:r w:rsidR="00361CA6" w:rsidRPr="001B306D">
              <w:rPr>
                <w:rFonts w:ascii="Arial" w:hAnsi="Arial" w:cs="Arial"/>
              </w:rPr>
              <w:t xml:space="preserve"> mm</w:t>
            </w:r>
            <w:r w:rsidR="00FD4493" w:rsidRPr="001B306D">
              <w:rPr>
                <w:rFonts w:ascii="Arial" w:hAnsi="Arial" w:cs="Arial"/>
              </w:rPr>
              <w:t xml:space="preserve"> z możliwością blokady </w:t>
            </w:r>
            <w:r w:rsidR="00361CA6" w:rsidRPr="001B306D">
              <w:rPr>
                <w:rFonts w:ascii="Arial" w:hAnsi="Arial" w:cs="Arial"/>
              </w:rPr>
              <w:t>w zakresie 75x 50 mm</w:t>
            </w:r>
          </w:p>
        </w:tc>
        <w:tc>
          <w:tcPr>
            <w:tcW w:w="2514" w:type="dxa"/>
            <w:vAlign w:val="center"/>
          </w:tcPr>
          <w:p w14:paraId="27FBC8E8"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C44E640" w14:textId="01573A96"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2A05EB3" w14:textId="77777777" w:rsidTr="001B306D">
        <w:tc>
          <w:tcPr>
            <w:tcW w:w="2441" w:type="dxa"/>
            <w:vMerge/>
            <w:vAlign w:val="center"/>
          </w:tcPr>
          <w:p w14:paraId="5210E16C" w14:textId="77777777" w:rsidR="00B70147" w:rsidRPr="001B306D" w:rsidRDefault="00B70147" w:rsidP="00B70147">
            <w:pPr>
              <w:spacing w:after="120"/>
              <w:jc w:val="center"/>
              <w:rPr>
                <w:rFonts w:ascii="Arial" w:hAnsi="Arial" w:cs="Arial"/>
                <w:b/>
                <w:bCs/>
                <w:color w:val="000000"/>
              </w:rPr>
            </w:pPr>
          </w:p>
        </w:tc>
        <w:tc>
          <w:tcPr>
            <w:tcW w:w="4685" w:type="dxa"/>
          </w:tcPr>
          <w:p w14:paraId="4EA9DD30" w14:textId="296C18A6" w:rsidR="00361CA6" w:rsidRPr="001B306D" w:rsidRDefault="00B70147" w:rsidP="00297CEE">
            <w:pPr>
              <w:rPr>
                <w:rFonts w:ascii="Arial" w:hAnsi="Arial" w:cs="Arial"/>
              </w:rPr>
            </w:pPr>
            <w:r w:rsidRPr="001B306D">
              <w:rPr>
                <w:rFonts w:ascii="Arial" w:hAnsi="Arial" w:cs="Arial"/>
              </w:rPr>
              <w:t>Uchwyty</w:t>
            </w:r>
            <w:r w:rsidR="00361CA6" w:rsidRPr="001B306D">
              <w:rPr>
                <w:rFonts w:ascii="Arial" w:hAnsi="Arial" w:cs="Arial"/>
              </w:rPr>
              <w:t xml:space="preserve"> w ilości umożliwiającej mocowanie następujących nośników preparatów:</w:t>
            </w:r>
          </w:p>
          <w:p w14:paraId="1134B238" w14:textId="688190EF" w:rsidR="00361CA6" w:rsidRPr="001B306D" w:rsidRDefault="00361CA6" w:rsidP="00297CEE">
            <w:pPr>
              <w:rPr>
                <w:rFonts w:ascii="Arial" w:hAnsi="Arial" w:cs="Arial"/>
              </w:rPr>
            </w:pPr>
            <w:r w:rsidRPr="001B306D">
              <w:rPr>
                <w:rFonts w:ascii="Arial" w:hAnsi="Arial" w:cs="Arial"/>
              </w:rPr>
              <w:t xml:space="preserve">- </w:t>
            </w:r>
            <w:r w:rsidR="00B70147" w:rsidRPr="001B306D">
              <w:rPr>
                <w:rFonts w:ascii="Arial" w:hAnsi="Arial" w:cs="Arial"/>
              </w:rPr>
              <w:t xml:space="preserve">do szkiełek podstawowych, </w:t>
            </w:r>
          </w:p>
          <w:p w14:paraId="5BACE393" w14:textId="71CD22A6" w:rsidR="00361CA6" w:rsidRPr="001B306D" w:rsidRDefault="00361CA6" w:rsidP="00297CEE">
            <w:pPr>
              <w:rPr>
                <w:rFonts w:ascii="Arial" w:hAnsi="Arial" w:cs="Arial"/>
              </w:rPr>
            </w:pPr>
            <w:r w:rsidRPr="001B306D">
              <w:rPr>
                <w:rFonts w:ascii="Arial" w:hAnsi="Arial" w:cs="Arial"/>
              </w:rPr>
              <w:t xml:space="preserve">- </w:t>
            </w:r>
            <w:r w:rsidR="00B70147" w:rsidRPr="001B306D">
              <w:rPr>
                <w:rFonts w:ascii="Arial" w:hAnsi="Arial" w:cs="Arial"/>
              </w:rPr>
              <w:t xml:space="preserve">szalek </w:t>
            </w:r>
            <w:proofErr w:type="spellStart"/>
            <w:r w:rsidR="00B70147" w:rsidRPr="001B306D">
              <w:rPr>
                <w:rFonts w:ascii="Arial" w:hAnsi="Arial" w:cs="Arial"/>
              </w:rPr>
              <w:t>Petriego</w:t>
            </w:r>
            <w:proofErr w:type="spellEnd"/>
            <w:r w:rsidR="00B70147" w:rsidRPr="001B306D">
              <w:rPr>
                <w:rFonts w:ascii="Arial" w:hAnsi="Arial" w:cs="Arial"/>
              </w:rPr>
              <w:t xml:space="preserve"> o średnicy w zakresie min. 30-55 mm,</w:t>
            </w:r>
          </w:p>
          <w:p w14:paraId="223D5483" w14:textId="07D4B5C7" w:rsidR="00361CA6" w:rsidRPr="001B306D" w:rsidRDefault="00361CA6" w:rsidP="00297CEE">
            <w:pPr>
              <w:rPr>
                <w:rFonts w:ascii="Arial" w:hAnsi="Arial" w:cs="Arial"/>
              </w:rPr>
            </w:pPr>
            <w:r w:rsidRPr="001B306D">
              <w:rPr>
                <w:rFonts w:ascii="Arial" w:hAnsi="Arial" w:cs="Arial"/>
              </w:rPr>
              <w:t xml:space="preserve">- </w:t>
            </w:r>
            <w:r w:rsidR="00B70147" w:rsidRPr="001B306D">
              <w:rPr>
                <w:rFonts w:ascii="Arial" w:hAnsi="Arial" w:cs="Arial"/>
              </w:rPr>
              <w:t xml:space="preserve">komór sedymentacyjnych, </w:t>
            </w:r>
          </w:p>
          <w:p w14:paraId="6CA4D80E" w14:textId="0203DC01" w:rsidR="00B70147" w:rsidRPr="001B306D" w:rsidRDefault="00361CA6" w:rsidP="00297CEE">
            <w:pPr>
              <w:rPr>
                <w:rFonts w:ascii="Arial" w:hAnsi="Arial" w:cs="Arial"/>
              </w:rPr>
            </w:pPr>
            <w:r w:rsidRPr="001B306D">
              <w:rPr>
                <w:rFonts w:ascii="Arial" w:hAnsi="Arial" w:cs="Arial"/>
              </w:rPr>
              <w:t xml:space="preserve">- </w:t>
            </w:r>
            <w:r w:rsidR="00B70147" w:rsidRPr="001B306D">
              <w:rPr>
                <w:rFonts w:ascii="Arial" w:hAnsi="Arial" w:cs="Arial"/>
              </w:rPr>
              <w:t>komór typu Raftera</w:t>
            </w:r>
          </w:p>
        </w:tc>
        <w:tc>
          <w:tcPr>
            <w:tcW w:w="2514" w:type="dxa"/>
            <w:vAlign w:val="center"/>
          </w:tcPr>
          <w:p w14:paraId="67E4CB0D"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B01798A" w14:textId="4F4E9E7B"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170F3745" w14:textId="77777777" w:rsidTr="001B306D">
        <w:tc>
          <w:tcPr>
            <w:tcW w:w="2441" w:type="dxa"/>
            <w:vMerge/>
            <w:vAlign w:val="center"/>
          </w:tcPr>
          <w:p w14:paraId="257183C8" w14:textId="77777777" w:rsidR="00B70147" w:rsidRPr="001B306D" w:rsidRDefault="00B70147" w:rsidP="00B70147">
            <w:pPr>
              <w:spacing w:after="120"/>
              <w:jc w:val="center"/>
              <w:rPr>
                <w:rFonts w:ascii="Arial" w:hAnsi="Arial" w:cs="Arial"/>
                <w:b/>
                <w:bCs/>
                <w:color w:val="000000"/>
              </w:rPr>
            </w:pPr>
          </w:p>
        </w:tc>
        <w:tc>
          <w:tcPr>
            <w:tcW w:w="4685" w:type="dxa"/>
          </w:tcPr>
          <w:p w14:paraId="0ED95737" w14:textId="5230B096" w:rsidR="00B70147" w:rsidRPr="001B306D" w:rsidRDefault="00266642" w:rsidP="00297CEE">
            <w:pPr>
              <w:rPr>
                <w:rFonts w:ascii="Arial" w:hAnsi="Arial" w:cs="Arial"/>
              </w:rPr>
            </w:pPr>
            <w:r w:rsidRPr="001B306D">
              <w:rPr>
                <w:rFonts w:ascii="Arial" w:hAnsi="Arial" w:cs="Arial"/>
              </w:rPr>
              <w:t>M</w:t>
            </w:r>
            <w:r w:rsidR="00B70147" w:rsidRPr="001B306D">
              <w:rPr>
                <w:rFonts w:ascii="Arial" w:hAnsi="Arial" w:cs="Arial"/>
              </w:rPr>
              <w:t>ożliwość przesuwu stolika w osiach x, y Pokrętło współosiowe XY</w:t>
            </w:r>
          </w:p>
        </w:tc>
        <w:tc>
          <w:tcPr>
            <w:tcW w:w="2514" w:type="dxa"/>
            <w:vAlign w:val="center"/>
          </w:tcPr>
          <w:p w14:paraId="4C6B7265"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2F39E5D" w14:textId="51105BAA"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46205BB0" w14:textId="77777777" w:rsidTr="001B306D">
        <w:tc>
          <w:tcPr>
            <w:tcW w:w="2441" w:type="dxa"/>
            <w:vMerge/>
            <w:vAlign w:val="center"/>
          </w:tcPr>
          <w:p w14:paraId="77F95FF5" w14:textId="77777777" w:rsidR="00B70147" w:rsidRPr="001B306D" w:rsidRDefault="00B70147" w:rsidP="00B70147">
            <w:pPr>
              <w:spacing w:after="120"/>
              <w:jc w:val="center"/>
              <w:rPr>
                <w:rFonts w:ascii="Arial" w:hAnsi="Arial" w:cs="Arial"/>
                <w:b/>
                <w:bCs/>
                <w:color w:val="000000"/>
              </w:rPr>
            </w:pPr>
          </w:p>
        </w:tc>
        <w:tc>
          <w:tcPr>
            <w:tcW w:w="4685" w:type="dxa"/>
          </w:tcPr>
          <w:p w14:paraId="34E33496" w14:textId="1BAE9816" w:rsidR="00B70147" w:rsidRPr="001B306D" w:rsidRDefault="00266642" w:rsidP="00297CEE">
            <w:pPr>
              <w:rPr>
                <w:rFonts w:ascii="Arial" w:hAnsi="Arial" w:cs="Arial"/>
              </w:rPr>
            </w:pPr>
            <w:r w:rsidRPr="001B306D">
              <w:rPr>
                <w:rFonts w:ascii="Arial" w:hAnsi="Arial" w:cs="Arial"/>
              </w:rPr>
              <w:t>P</w:t>
            </w:r>
            <w:r w:rsidR="00B70147" w:rsidRPr="001B306D">
              <w:rPr>
                <w:rFonts w:ascii="Arial" w:hAnsi="Arial" w:cs="Arial"/>
              </w:rPr>
              <w:t>okrętła przesuwu z prawej strony</w:t>
            </w:r>
          </w:p>
        </w:tc>
        <w:tc>
          <w:tcPr>
            <w:tcW w:w="2514" w:type="dxa"/>
            <w:vAlign w:val="center"/>
          </w:tcPr>
          <w:p w14:paraId="48FD7B8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B653EA1" w14:textId="3F780EDB"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DEDD797" w14:textId="2A420768" w:rsidTr="001B306D">
        <w:tc>
          <w:tcPr>
            <w:tcW w:w="2441" w:type="dxa"/>
            <w:vAlign w:val="center"/>
          </w:tcPr>
          <w:p w14:paraId="720EF746" w14:textId="6F385744"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VI</w:t>
            </w:r>
          </w:p>
          <w:p w14:paraId="37F80D3E" w14:textId="561155A1"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KONDENSOR</w:t>
            </w:r>
          </w:p>
        </w:tc>
        <w:tc>
          <w:tcPr>
            <w:tcW w:w="4685" w:type="dxa"/>
            <w:vAlign w:val="center"/>
          </w:tcPr>
          <w:p w14:paraId="1A89998E" w14:textId="41F08F30" w:rsidR="00B70147" w:rsidRPr="001B306D" w:rsidRDefault="00B70147" w:rsidP="00297CEE">
            <w:pPr>
              <w:rPr>
                <w:rFonts w:ascii="Arial" w:hAnsi="Arial" w:cs="Arial"/>
              </w:rPr>
            </w:pPr>
            <w:r w:rsidRPr="001B306D">
              <w:rPr>
                <w:rFonts w:ascii="Arial" w:hAnsi="Arial" w:cs="Arial"/>
              </w:rPr>
              <w:t xml:space="preserve">Kondensor „Long Distance” 5 lub 6-cio pozycyjny, z regulowaną przysłoną aperturową, N.A. 0,50-0,60, odległość robocza min. 30 mm, do jasnego pola, kontrastu fazowego, kontrastu </w:t>
            </w:r>
            <w:proofErr w:type="spellStart"/>
            <w:r w:rsidRPr="001B306D">
              <w:rPr>
                <w:rFonts w:ascii="Arial" w:hAnsi="Arial" w:cs="Arial"/>
              </w:rPr>
              <w:t>Nomarskiego</w:t>
            </w:r>
            <w:proofErr w:type="spellEnd"/>
            <w:r w:rsidRPr="001B306D">
              <w:rPr>
                <w:rFonts w:ascii="Arial" w:hAnsi="Arial" w:cs="Arial"/>
              </w:rPr>
              <w:t xml:space="preserve"> DIC</w:t>
            </w:r>
          </w:p>
        </w:tc>
        <w:tc>
          <w:tcPr>
            <w:tcW w:w="2514" w:type="dxa"/>
            <w:vAlign w:val="center"/>
          </w:tcPr>
          <w:p w14:paraId="0FF1EF09"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222F8D2" w14:textId="4F6BD52E"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19F96FE3" w14:textId="52B07A89" w:rsidTr="001B306D">
        <w:tc>
          <w:tcPr>
            <w:tcW w:w="2441" w:type="dxa"/>
            <w:vMerge w:val="restart"/>
            <w:vAlign w:val="center"/>
          </w:tcPr>
          <w:p w14:paraId="43D460CD" w14:textId="34E63B0D"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VII</w:t>
            </w:r>
          </w:p>
          <w:p w14:paraId="6DF79CE8" w14:textId="3040DFBF"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OŚWIETLENIE DO ŚWIATŁA PRZECHODZĄCEGO</w:t>
            </w:r>
          </w:p>
        </w:tc>
        <w:tc>
          <w:tcPr>
            <w:tcW w:w="4685" w:type="dxa"/>
          </w:tcPr>
          <w:p w14:paraId="1653D438" w14:textId="792775F9" w:rsidR="00B70147" w:rsidRPr="001B306D" w:rsidRDefault="00266642" w:rsidP="00297CEE">
            <w:pPr>
              <w:rPr>
                <w:rFonts w:ascii="Arial" w:hAnsi="Arial" w:cs="Arial"/>
              </w:rPr>
            </w:pPr>
            <w:r w:rsidRPr="001B306D">
              <w:rPr>
                <w:rFonts w:ascii="Arial" w:hAnsi="Arial" w:cs="Arial"/>
              </w:rPr>
              <w:t>O</w:t>
            </w:r>
            <w:r w:rsidR="00B70147" w:rsidRPr="001B306D">
              <w:rPr>
                <w:rFonts w:ascii="Arial" w:hAnsi="Arial" w:cs="Arial"/>
              </w:rPr>
              <w:t>świetlacz LED o ekwiwalencie świecenia żarówki halogenowej mocy 100W wbudowany w statyw</w:t>
            </w:r>
          </w:p>
        </w:tc>
        <w:tc>
          <w:tcPr>
            <w:tcW w:w="2514" w:type="dxa"/>
            <w:vAlign w:val="center"/>
          </w:tcPr>
          <w:p w14:paraId="436FEA41"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759C956" w14:textId="377AA5BE"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6406D437" w14:textId="77777777" w:rsidTr="001B306D">
        <w:tc>
          <w:tcPr>
            <w:tcW w:w="2441" w:type="dxa"/>
            <w:vMerge/>
            <w:vAlign w:val="center"/>
          </w:tcPr>
          <w:p w14:paraId="7DA57502" w14:textId="77777777" w:rsidR="00B70147" w:rsidRPr="001B306D" w:rsidRDefault="00B70147" w:rsidP="00B70147">
            <w:pPr>
              <w:spacing w:after="120"/>
              <w:jc w:val="center"/>
              <w:rPr>
                <w:rFonts w:ascii="Arial" w:hAnsi="Arial" w:cs="Arial"/>
                <w:b/>
                <w:bCs/>
                <w:color w:val="000000"/>
              </w:rPr>
            </w:pPr>
          </w:p>
        </w:tc>
        <w:tc>
          <w:tcPr>
            <w:tcW w:w="4685" w:type="dxa"/>
          </w:tcPr>
          <w:p w14:paraId="4F86D0DA" w14:textId="00B7716D" w:rsidR="00B70147" w:rsidRPr="001B306D" w:rsidRDefault="00266642" w:rsidP="00297CEE">
            <w:pPr>
              <w:rPr>
                <w:rFonts w:ascii="Arial" w:hAnsi="Arial" w:cs="Arial"/>
              </w:rPr>
            </w:pPr>
            <w:r w:rsidRPr="001B306D">
              <w:rPr>
                <w:rFonts w:ascii="Arial" w:hAnsi="Arial" w:cs="Arial"/>
              </w:rPr>
              <w:t>P</w:t>
            </w:r>
            <w:r w:rsidR="00B70147" w:rsidRPr="001B306D">
              <w:rPr>
                <w:rFonts w:ascii="Arial" w:hAnsi="Arial" w:cs="Arial"/>
              </w:rPr>
              <w:t>łynna regulacja natężenia świecenia</w:t>
            </w:r>
          </w:p>
        </w:tc>
        <w:tc>
          <w:tcPr>
            <w:tcW w:w="2514" w:type="dxa"/>
            <w:vAlign w:val="center"/>
          </w:tcPr>
          <w:p w14:paraId="4F098305"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207103E" w14:textId="3AF43C32"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3D0918D5" w14:textId="77777777" w:rsidTr="001B306D">
        <w:tc>
          <w:tcPr>
            <w:tcW w:w="2441" w:type="dxa"/>
            <w:vMerge/>
            <w:vAlign w:val="center"/>
          </w:tcPr>
          <w:p w14:paraId="20454037" w14:textId="77777777" w:rsidR="00B70147" w:rsidRPr="001B306D" w:rsidRDefault="00B70147" w:rsidP="00B70147">
            <w:pPr>
              <w:spacing w:after="120"/>
              <w:jc w:val="center"/>
              <w:rPr>
                <w:rFonts w:ascii="Arial" w:hAnsi="Arial" w:cs="Arial"/>
                <w:b/>
                <w:bCs/>
                <w:color w:val="000000"/>
              </w:rPr>
            </w:pPr>
          </w:p>
        </w:tc>
        <w:tc>
          <w:tcPr>
            <w:tcW w:w="4685" w:type="dxa"/>
          </w:tcPr>
          <w:p w14:paraId="1BBD3581" w14:textId="0E41CCCA" w:rsidR="00B70147" w:rsidRPr="001B306D" w:rsidRDefault="00266642" w:rsidP="00297CEE">
            <w:pPr>
              <w:rPr>
                <w:rFonts w:ascii="Arial" w:hAnsi="Arial" w:cs="Arial"/>
              </w:rPr>
            </w:pPr>
            <w:r w:rsidRPr="001B306D">
              <w:rPr>
                <w:rFonts w:ascii="Arial" w:hAnsi="Arial" w:cs="Arial"/>
              </w:rPr>
              <w:t>P</w:t>
            </w:r>
            <w:r w:rsidR="00B70147" w:rsidRPr="001B306D">
              <w:rPr>
                <w:rFonts w:ascii="Arial" w:hAnsi="Arial" w:cs="Arial"/>
              </w:rPr>
              <w:t>okrętło do regulacji natężenia oświetlenia</w:t>
            </w:r>
          </w:p>
        </w:tc>
        <w:tc>
          <w:tcPr>
            <w:tcW w:w="2514" w:type="dxa"/>
            <w:vAlign w:val="center"/>
          </w:tcPr>
          <w:p w14:paraId="532E7BF1"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4BA6031" w14:textId="3955AE1C"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D0AB979" w14:textId="77777777" w:rsidTr="001B306D">
        <w:tc>
          <w:tcPr>
            <w:tcW w:w="2441" w:type="dxa"/>
            <w:vMerge/>
            <w:vAlign w:val="center"/>
          </w:tcPr>
          <w:p w14:paraId="7E82365A" w14:textId="77777777" w:rsidR="00B70147" w:rsidRPr="001B306D" w:rsidRDefault="00B70147" w:rsidP="00B70147">
            <w:pPr>
              <w:spacing w:after="120"/>
              <w:jc w:val="center"/>
              <w:rPr>
                <w:rFonts w:ascii="Arial" w:hAnsi="Arial" w:cs="Arial"/>
                <w:b/>
                <w:bCs/>
                <w:color w:val="000000"/>
              </w:rPr>
            </w:pPr>
          </w:p>
        </w:tc>
        <w:tc>
          <w:tcPr>
            <w:tcW w:w="4685" w:type="dxa"/>
            <w:vAlign w:val="center"/>
          </w:tcPr>
          <w:p w14:paraId="646C16C6" w14:textId="55FA0558" w:rsidR="00B70147" w:rsidRPr="001B306D" w:rsidRDefault="00266642" w:rsidP="00297CEE">
            <w:pPr>
              <w:rPr>
                <w:rFonts w:ascii="Arial" w:hAnsi="Arial" w:cs="Arial"/>
              </w:rPr>
            </w:pPr>
            <w:r w:rsidRPr="001B306D">
              <w:rPr>
                <w:rFonts w:ascii="Arial" w:hAnsi="Arial" w:cs="Arial"/>
              </w:rPr>
              <w:t>R</w:t>
            </w:r>
            <w:r w:rsidR="00B70147" w:rsidRPr="001B306D">
              <w:rPr>
                <w:rFonts w:ascii="Arial" w:hAnsi="Arial" w:cs="Arial"/>
              </w:rPr>
              <w:t>egulowana przesłona polowa</w:t>
            </w:r>
          </w:p>
        </w:tc>
        <w:tc>
          <w:tcPr>
            <w:tcW w:w="2514" w:type="dxa"/>
            <w:vAlign w:val="center"/>
          </w:tcPr>
          <w:p w14:paraId="0CDCA02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21B2A257" w14:textId="06F7E071"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0653E6FF" w14:textId="77777777" w:rsidTr="001B306D">
        <w:tc>
          <w:tcPr>
            <w:tcW w:w="2441" w:type="dxa"/>
            <w:vMerge/>
            <w:vAlign w:val="center"/>
          </w:tcPr>
          <w:p w14:paraId="347B289A" w14:textId="77777777" w:rsidR="00B70147" w:rsidRPr="001B306D" w:rsidRDefault="00B70147" w:rsidP="00B70147">
            <w:pPr>
              <w:spacing w:after="120"/>
              <w:jc w:val="center"/>
              <w:rPr>
                <w:rFonts w:ascii="Arial" w:hAnsi="Arial" w:cs="Arial"/>
                <w:b/>
                <w:bCs/>
                <w:color w:val="000000"/>
              </w:rPr>
            </w:pPr>
          </w:p>
        </w:tc>
        <w:tc>
          <w:tcPr>
            <w:tcW w:w="4685" w:type="dxa"/>
          </w:tcPr>
          <w:p w14:paraId="73D167EB" w14:textId="24F441F5" w:rsidR="00B70147" w:rsidRPr="001B306D" w:rsidRDefault="00266642" w:rsidP="00297CEE">
            <w:pPr>
              <w:rPr>
                <w:rFonts w:ascii="Arial" w:hAnsi="Arial" w:cs="Arial"/>
              </w:rPr>
            </w:pPr>
            <w:r w:rsidRPr="001B306D">
              <w:rPr>
                <w:rFonts w:ascii="Arial" w:hAnsi="Arial" w:cs="Arial"/>
              </w:rPr>
              <w:t>O</w:t>
            </w:r>
            <w:r w:rsidR="00B70147" w:rsidRPr="001B306D">
              <w:rPr>
                <w:rFonts w:ascii="Arial" w:hAnsi="Arial" w:cs="Arial"/>
              </w:rPr>
              <w:t xml:space="preserve">świetlenie z układem </w:t>
            </w:r>
            <w:proofErr w:type="spellStart"/>
            <w:r w:rsidR="00B70147" w:rsidRPr="001B306D">
              <w:rPr>
                <w:rFonts w:ascii="Arial" w:hAnsi="Arial" w:cs="Arial"/>
              </w:rPr>
              <w:t>mikrosoczewkowym</w:t>
            </w:r>
            <w:proofErr w:type="spellEnd"/>
            <w:r w:rsidR="00B70147" w:rsidRPr="001B306D">
              <w:rPr>
                <w:rFonts w:ascii="Arial" w:hAnsi="Arial" w:cs="Arial"/>
              </w:rPr>
              <w:t xml:space="preserve"> zapewniającym równomierne oświetlenie próbki</w:t>
            </w:r>
          </w:p>
        </w:tc>
        <w:tc>
          <w:tcPr>
            <w:tcW w:w="2514" w:type="dxa"/>
            <w:vAlign w:val="center"/>
          </w:tcPr>
          <w:p w14:paraId="74F55AF1"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38CA99E" w14:textId="03AED800" w:rsidR="00B70147" w:rsidRPr="001B306D" w:rsidRDefault="001B306D" w:rsidP="001B306D">
            <w:pPr>
              <w:spacing w:after="120"/>
              <w:jc w:val="center"/>
              <w:rPr>
                <w:rFonts w:ascii="Arial" w:hAnsi="Arial" w:cs="Arial"/>
                <w:color w:val="000000"/>
              </w:rPr>
            </w:pPr>
            <w:r w:rsidRPr="001B306D">
              <w:rPr>
                <w:rFonts w:ascii="Arial" w:hAnsi="Arial" w:cs="Arial"/>
                <w:color w:val="000000"/>
              </w:rPr>
              <w:lastRenderedPageBreak/>
              <w:t>Zaznaczyć właściwe i podać dokładne dane</w:t>
            </w:r>
          </w:p>
        </w:tc>
      </w:tr>
      <w:tr w:rsidR="001B306D" w:rsidRPr="001B306D" w14:paraId="03B008D4" w14:textId="77777777" w:rsidTr="00EA4B36">
        <w:tc>
          <w:tcPr>
            <w:tcW w:w="2441" w:type="dxa"/>
            <w:vMerge w:val="restart"/>
            <w:vAlign w:val="center"/>
          </w:tcPr>
          <w:p w14:paraId="16B5A0E3" w14:textId="27B0C569" w:rsidR="001B306D" w:rsidRPr="001B306D" w:rsidRDefault="001B306D" w:rsidP="001B306D">
            <w:pPr>
              <w:spacing w:after="120"/>
              <w:jc w:val="center"/>
              <w:rPr>
                <w:rFonts w:ascii="Arial" w:hAnsi="Arial" w:cs="Arial"/>
                <w:b/>
                <w:bCs/>
                <w:color w:val="000000"/>
              </w:rPr>
            </w:pPr>
            <w:r w:rsidRPr="001B306D">
              <w:rPr>
                <w:rFonts w:ascii="Arial" w:hAnsi="Arial" w:cs="Arial"/>
                <w:b/>
                <w:bCs/>
                <w:color w:val="000000"/>
              </w:rPr>
              <w:lastRenderedPageBreak/>
              <w:t>VIII</w:t>
            </w:r>
          </w:p>
          <w:p w14:paraId="775AEBC0" w14:textId="50E9F084" w:rsidR="001B306D" w:rsidRPr="001B306D" w:rsidRDefault="001B306D" w:rsidP="001B306D">
            <w:pPr>
              <w:spacing w:after="120"/>
              <w:jc w:val="center"/>
              <w:rPr>
                <w:rFonts w:ascii="Arial" w:hAnsi="Arial" w:cs="Arial"/>
                <w:b/>
                <w:bCs/>
                <w:color w:val="000000"/>
              </w:rPr>
            </w:pPr>
            <w:r w:rsidRPr="001B306D">
              <w:rPr>
                <w:rFonts w:ascii="Arial" w:hAnsi="Arial" w:cs="Arial"/>
                <w:b/>
                <w:bCs/>
                <w:color w:val="000000"/>
              </w:rPr>
              <w:t>OBIEKTYWY</w:t>
            </w:r>
          </w:p>
        </w:tc>
        <w:tc>
          <w:tcPr>
            <w:tcW w:w="4685" w:type="dxa"/>
            <w:vAlign w:val="center"/>
          </w:tcPr>
          <w:p w14:paraId="69D6CDC7" w14:textId="77777777" w:rsidR="001B306D" w:rsidRPr="001B306D" w:rsidRDefault="001B306D" w:rsidP="00297CEE">
            <w:pPr>
              <w:rPr>
                <w:rFonts w:ascii="Arial" w:hAnsi="Arial" w:cs="Arial"/>
              </w:rPr>
            </w:pPr>
            <w:r w:rsidRPr="001B306D">
              <w:rPr>
                <w:rFonts w:ascii="Arial" w:hAnsi="Arial" w:cs="Arial"/>
              </w:rPr>
              <w:t>Optyka korygowana do nieskończoności</w:t>
            </w:r>
          </w:p>
          <w:p w14:paraId="76131178" w14:textId="3E1B6399" w:rsidR="001B306D" w:rsidRPr="001B306D" w:rsidRDefault="001B306D" w:rsidP="00297CEE">
            <w:pPr>
              <w:spacing w:after="120"/>
              <w:rPr>
                <w:rFonts w:ascii="Arial" w:hAnsi="Arial" w:cs="Arial"/>
              </w:rPr>
            </w:pPr>
            <w:r w:rsidRPr="001B306D">
              <w:rPr>
                <w:rFonts w:ascii="Arial" w:hAnsi="Arial" w:cs="Arial"/>
              </w:rPr>
              <w:t>Długość optyczna (</w:t>
            </w:r>
            <w:proofErr w:type="spellStart"/>
            <w:r w:rsidRPr="001B306D">
              <w:rPr>
                <w:rFonts w:ascii="Arial" w:hAnsi="Arial" w:cs="Arial"/>
              </w:rPr>
              <w:t>parafokalna</w:t>
            </w:r>
            <w:proofErr w:type="spellEnd"/>
            <w:r w:rsidRPr="001B306D">
              <w:rPr>
                <w:rFonts w:ascii="Arial" w:hAnsi="Arial" w:cs="Arial"/>
              </w:rPr>
              <w:t>) obiektywów w zakresie  45 mm do 60 mm</w:t>
            </w:r>
          </w:p>
        </w:tc>
        <w:tc>
          <w:tcPr>
            <w:tcW w:w="2514" w:type="dxa"/>
          </w:tcPr>
          <w:p w14:paraId="53680BBA"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4921803" w14:textId="5996B171" w:rsidR="001B306D"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1B306D" w:rsidRPr="001B306D" w14:paraId="4D1526EE" w14:textId="77777777" w:rsidTr="00EA4B36">
        <w:tc>
          <w:tcPr>
            <w:tcW w:w="2441" w:type="dxa"/>
            <w:vMerge/>
            <w:vAlign w:val="center"/>
          </w:tcPr>
          <w:p w14:paraId="326FD631" w14:textId="71745389" w:rsidR="001B306D" w:rsidRPr="001B306D" w:rsidRDefault="001B306D" w:rsidP="001B306D">
            <w:pPr>
              <w:spacing w:after="120"/>
              <w:jc w:val="center"/>
              <w:rPr>
                <w:rFonts w:ascii="Arial" w:hAnsi="Arial" w:cs="Arial"/>
                <w:b/>
                <w:bCs/>
                <w:color w:val="000000"/>
              </w:rPr>
            </w:pPr>
          </w:p>
        </w:tc>
        <w:tc>
          <w:tcPr>
            <w:tcW w:w="4685" w:type="dxa"/>
          </w:tcPr>
          <w:p w14:paraId="0778E47B" w14:textId="10CFB47F" w:rsidR="001B306D" w:rsidRPr="001B306D" w:rsidRDefault="001B306D" w:rsidP="00297CEE">
            <w:pPr>
              <w:rPr>
                <w:rFonts w:ascii="Arial" w:hAnsi="Arial" w:cs="Arial"/>
              </w:rPr>
            </w:pPr>
            <w:r w:rsidRPr="001B306D">
              <w:rPr>
                <w:rFonts w:ascii="Arial" w:hAnsi="Arial" w:cs="Arial"/>
              </w:rPr>
              <w:t>Obiektyw klasy minimum Plan Fluor, korygowany na nieskończoność o powiększeniu 10x i aperturze</w:t>
            </w:r>
            <w:r w:rsidRPr="001B306D">
              <w:rPr>
                <w:rFonts w:ascii="Arial" w:hAnsi="Arial" w:cs="Arial"/>
              </w:rPr>
              <w:br/>
              <w:t>w przedziale 0,30-0,35, kontrast fazowy, odległość robocza WD, min- 5,2mm</w:t>
            </w:r>
          </w:p>
        </w:tc>
        <w:tc>
          <w:tcPr>
            <w:tcW w:w="2514" w:type="dxa"/>
          </w:tcPr>
          <w:p w14:paraId="0713647D"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3E1EB85" w14:textId="0E02BACC" w:rsidR="001B306D"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B798149" w14:textId="77777777" w:rsidTr="001B306D">
        <w:tc>
          <w:tcPr>
            <w:tcW w:w="2441" w:type="dxa"/>
            <w:vMerge/>
            <w:vAlign w:val="center"/>
          </w:tcPr>
          <w:p w14:paraId="7DA3FD49" w14:textId="562CA084" w:rsidR="00B70147" w:rsidRPr="001B306D" w:rsidRDefault="00B70147" w:rsidP="00B70147">
            <w:pPr>
              <w:spacing w:after="120"/>
              <w:jc w:val="center"/>
              <w:rPr>
                <w:rFonts w:ascii="Arial" w:hAnsi="Arial" w:cs="Arial"/>
                <w:b/>
                <w:bCs/>
                <w:color w:val="000000"/>
              </w:rPr>
            </w:pPr>
          </w:p>
        </w:tc>
        <w:tc>
          <w:tcPr>
            <w:tcW w:w="4685" w:type="dxa"/>
          </w:tcPr>
          <w:p w14:paraId="1738CF29" w14:textId="6DA5B171" w:rsidR="00B70147" w:rsidRPr="001B306D" w:rsidRDefault="00B70147" w:rsidP="00297CEE">
            <w:pPr>
              <w:rPr>
                <w:rFonts w:ascii="Arial" w:hAnsi="Arial" w:cs="Arial"/>
              </w:rPr>
            </w:pPr>
            <w:r w:rsidRPr="001B306D">
              <w:rPr>
                <w:rFonts w:ascii="Arial" w:hAnsi="Arial" w:cs="Arial"/>
              </w:rPr>
              <w:t xml:space="preserve">Obiektyw klasy minimum Plan Fluor, korygowany na nieskończoność o powiększeniu 20x i aperturze w przedziale 0,4-0,5, kontrast fazowy , </w:t>
            </w:r>
            <w:r w:rsidR="00266642" w:rsidRPr="001B306D">
              <w:rPr>
                <w:rFonts w:ascii="Arial" w:hAnsi="Arial" w:cs="Arial"/>
              </w:rPr>
              <w:t>k</w:t>
            </w:r>
            <w:r w:rsidRPr="001B306D">
              <w:rPr>
                <w:rFonts w:ascii="Arial" w:hAnsi="Arial" w:cs="Arial"/>
              </w:rPr>
              <w:t xml:space="preserve">orekcja grubości szkła w przedziale 0-1,5 mm, </w:t>
            </w:r>
            <w:r w:rsidR="00266642" w:rsidRPr="001B306D">
              <w:rPr>
                <w:rFonts w:ascii="Arial" w:hAnsi="Arial" w:cs="Arial"/>
              </w:rPr>
              <w:t>o</w:t>
            </w:r>
            <w:r w:rsidRPr="001B306D">
              <w:rPr>
                <w:rFonts w:ascii="Arial" w:hAnsi="Arial" w:cs="Arial"/>
              </w:rPr>
              <w:t>dległość robocza WD min. 8,1mm</w:t>
            </w:r>
          </w:p>
        </w:tc>
        <w:tc>
          <w:tcPr>
            <w:tcW w:w="2514" w:type="dxa"/>
            <w:vAlign w:val="center"/>
          </w:tcPr>
          <w:p w14:paraId="30897BEA"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79701243" w14:textId="25638C23"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FCC8AC8" w14:textId="2A8DD3D7" w:rsidTr="001B306D">
        <w:tc>
          <w:tcPr>
            <w:tcW w:w="2441" w:type="dxa"/>
            <w:vMerge/>
            <w:vAlign w:val="center"/>
          </w:tcPr>
          <w:p w14:paraId="007435C8" w14:textId="0727407A" w:rsidR="00B70147" w:rsidRPr="001B306D" w:rsidRDefault="00B70147" w:rsidP="00B70147">
            <w:pPr>
              <w:spacing w:after="120"/>
              <w:jc w:val="center"/>
              <w:rPr>
                <w:rFonts w:ascii="Arial" w:hAnsi="Arial" w:cs="Arial"/>
                <w:b/>
                <w:bCs/>
                <w:color w:val="000000"/>
              </w:rPr>
            </w:pPr>
          </w:p>
        </w:tc>
        <w:tc>
          <w:tcPr>
            <w:tcW w:w="4685" w:type="dxa"/>
          </w:tcPr>
          <w:p w14:paraId="2A7B3A20" w14:textId="4B5F7DA2" w:rsidR="00B70147" w:rsidRPr="001B306D" w:rsidRDefault="00B70147" w:rsidP="00297CEE">
            <w:pPr>
              <w:rPr>
                <w:rFonts w:ascii="Arial" w:hAnsi="Arial" w:cs="Arial"/>
              </w:rPr>
            </w:pPr>
            <w:r w:rsidRPr="001B306D">
              <w:rPr>
                <w:rFonts w:ascii="Arial" w:hAnsi="Arial" w:cs="Arial"/>
              </w:rPr>
              <w:t xml:space="preserve">Obiektyw klasy minimum Plan Fluor typu Long Working Distance o powiększeniu 40x i aperturze w przedziale 0,6-0,7, kontrast fazowy , </w:t>
            </w:r>
            <w:r w:rsidR="00266642" w:rsidRPr="001B306D">
              <w:rPr>
                <w:rFonts w:ascii="Arial" w:hAnsi="Arial" w:cs="Arial"/>
              </w:rPr>
              <w:t>k</w:t>
            </w:r>
            <w:r w:rsidRPr="001B306D">
              <w:rPr>
                <w:rFonts w:ascii="Arial" w:hAnsi="Arial" w:cs="Arial"/>
              </w:rPr>
              <w:t xml:space="preserve">orekcja grubości szkła w przedziale 0-1,5 mm, </w:t>
            </w:r>
            <w:r w:rsidR="00266642" w:rsidRPr="001B306D">
              <w:rPr>
                <w:rFonts w:ascii="Arial" w:hAnsi="Arial" w:cs="Arial"/>
              </w:rPr>
              <w:t>o</w:t>
            </w:r>
            <w:r w:rsidRPr="001B306D">
              <w:rPr>
                <w:rFonts w:ascii="Arial" w:hAnsi="Arial" w:cs="Arial"/>
              </w:rPr>
              <w:t>dległość robocza WD min. 3,2 mm</w:t>
            </w:r>
          </w:p>
        </w:tc>
        <w:tc>
          <w:tcPr>
            <w:tcW w:w="2514" w:type="dxa"/>
            <w:vAlign w:val="center"/>
          </w:tcPr>
          <w:p w14:paraId="6B2EDB4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1E04B2A7" w14:textId="7F9E6FE1"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7B7FDC2" w14:textId="77777777" w:rsidTr="001B306D">
        <w:tc>
          <w:tcPr>
            <w:tcW w:w="2441" w:type="dxa"/>
            <w:vMerge/>
            <w:vAlign w:val="center"/>
          </w:tcPr>
          <w:p w14:paraId="4CA52C42" w14:textId="77777777" w:rsidR="00B70147" w:rsidRPr="001B306D" w:rsidRDefault="00B70147" w:rsidP="00B70147">
            <w:pPr>
              <w:spacing w:after="120"/>
              <w:jc w:val="center"/>
              <w:rPr>
                <w:rFonts w:ascii="Arial" w:hAnsi="Arial" w:cs="Arial"/>
                <w:b/>
                <w:bCs/>
                <w:color w:val="000000"/>
              </w:rPr>
            </w:pPr>
          </w:p>
        </w:tc>
        <w:tc>
          <w:tcPr>
            <w:tcW w:w="4685" w:type="dxa"/>
          </w:tcPr>
          <w:p w14:paraId="779FC859" w14:textId="4F165651" w:rsidR="00B70147" w:rsidRPr="001B306D" w:rsidRDefault="00B70147" w:rsidP="00297CEE">
            <w:pPr>
              <w:rPr>
                <w:rFonts w:ascii="Arial" w:hAnsi="Arial" w:cs="Arial"/>
              </w:rPr>
            </w:pPr>
            <w:r w:rsidRPr="001B306D">
              <w:rPr>
                <w:rFonts w:ascii="Arial" w:hAnsi="Arial" w:cs="Arial"/>
              </w:rPr>
              <w:t xml:space="preserve">Obiektyw klasy minimum Plan Fluor typu Long Working Distance o powiększeniu 40x i aperturze w przedziale 0,6-0,7, kontrast </w:t>
            </w:r>
            <w:proofErr w:type="spellStart"/>
            <w:r w:rsidRPr="001B306D">
              <w:rPr>
                <w:rFonts w:ascii="Arial" w:hAnsi="Arial" w:cs="Arial"/>
              </w:rPr>
              <w:t>Nomarskiego</w:t>
            </w:r>
            <w:proofErr w:type="spellEnd"/>
            <w:r w:rsidRPr="001B306D">
              <w:rPr>
                <w:rFonts w:ascii="Arial" w:hAnsi="Arial" w:cs="Arial"/>
              </w:rPr>
              <w:t xml:space="preserve"> DIC</w:t>
            </w:r>
            <w:r w:rsidR="00266642" w:rsidRPr="001B306D">
              <w:rPr>
                <w:rFonts w:ascii="Arial" w:hAnsi="Arial" w:cs="Arial"/>
              </w:rPr>
              <w:t>, k</w:t>
            </w:r>
            <w:r w:rsidRPr="001B306D">
              <w:rPr>
                <w:rFonts w:ascii="Arial" w:hAnsi="Arial" w:cs="Arial"/>
              </w:rPr>
              <w:t xml:space="preserve">orekcja grubości szkła w przedziale 0-1,5 mm, </w:t>
            </w:r>
            <w:r w:rsidR="00266642" w:rsidRPr="001B306D">
              <w:rPr>
                <w:rFonts w:ascii="Arial" w:hAnsi="Arial" w:cs="Arial"/>
              </w:rPr>
              <w:t>o</w:t>
            </w:r>
            <w:r w:rsidRPr="001B306D">
              <w:rPr>
                <w:rFonts w:ascii="Arial" w:hAnsi="Arial" w:cs="Arial"/>
              </w:rPr>
              <w:t>dległość robocza WD min. 3,2 mm</w:t>
            </w:r>
          </w:p>
        </w:tc>
        <w:tc>
          <w:tcPr>
            <w:tcW w:w="2514" w:type="dxa"/>
            <w:vAlign w:val="center"/>
          </w:tcPr>
          <w:p w14:paraId="65809EBF"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7D5FF82" w14:textId="1256EC6B"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B819BF8" w14:textId="77777777" w:rsidTr="001B306D">
        <w:tc>
          <w:tcPr>
            <w:tcW w:w="2441" w:type="dxa"/>
            <w:vMerge/>
            <w:vAlign w:val="center"/>
          </w:tcPr>
          <w:p w14:paraId="4B31E595" w14:textId="77777777" w:rsidR="00B70147" w:rsidRPr="001B306D" w:rsidRDefault="00B70147" w:rsidP="00B70147">
            <w:pPr>
              <w:spacing w:after="120"/>
              <w:jc w:val="center"/>
              <w:rPr>
                <w:rFonts w:ascii="Arial" w:hAnsi="Arial" w:cs="Arial"/>
                <w:b/>
                <w:bCs/>
                <w:color w:val="000000"/>
              </w:rPr>
            </w:pPr>
          </w:p>
        </w:tc>
        <w:tc>
          <w:tcPr>
            <w:tcW w:w="4685" w:type="dxa"/>
            <w:vAlign w:val="center"/>
          </w:tcPr>
          <w:p w14:paraId="54416590" w14:textId="488B023B" w:rsidR="00B70147" w:rsidRPr="001B306D" w:rsidRDefault="00B70147" w:rsidP="00297CEE">
            <w:pPr>
              <w:rPr>
                <w:rFonts w:ascii="Arial" w:hAnsi="Arial" w:cs="Arial"/>
              </w:rPr>
            </w:pPr>
            <w:r w:rsidRPr="001B306D">
              <w:rPr>
                <w:rFonts w:ascii="Arial" w:hAnsi="Arial" w:cs="Arial"/>
              </w:rPr>
              <w:t xml:space="preserve">Obiektyw klasy minimum Plan Fluor typu Long Working Distance o powiększeniu 60x lub 63x i aperturze 0,7-075 , kontrast </w:t>
            </w:r>
            <w:proofErr w:type="spellStart"/>
            <w:r w:rsidRPr="001B306D">
              <w:rPr>
                <w:rFonts w:ascii="Arial" w:hAnsi="Arial" w:cs="Arial"/>
              </w:rPr>
              <w:t>Nomarskiego</w:t>
            </w:r>
            <w:proofErr w:type="spellEnd"/>
            <w:r w:rsidRPr="001B306D">
              <w:rPr>
                <w:rFonts w:ascii="Arial" w:hAnsi="Arial" w:cs="Arial"/>
              </w:rPr>
              <w:t xml:space="preserve"> DIC, odległość robocza W.D min 2,2mm</w:t>
            </w:r>
          </w:p>
        </w:tc>
        <w:tc>
          <w:tcPr>
            <w:tcW w:w="2514" w:type="dxa"/>
            <w:vAlign w:val="center"/>
          </w:tcPr>
          <w:p w14:paraId="5D86702B"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BE21662" w14:textId="098A0B6C"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CD7A80D" w14:textId="77777777" w:rsidTr="001B306D">
        <w:tc>
          <w:tcPr>
            <w:tcW w:w="2441" w:type="dxa"/>
            <w:vMerge/>
            <w:vAlign w:val="center"/>
          </w:tcPr>
          <w:p w14:paraId="2685810A" w14:textId="77777777" w:rsidR="00B70147" w:rsidRPr="001B306D" w:rsidRDefault="00B70147" w:rsidP="00B70147">
            <w:pPr>
              <w:spacing w:after="120"/>
              <w:jc w:val="center"/>
              <w:rPr>
                <w:rFonts w:ascii="Arial" w:hAnsi="Arial" w:cs="Arial"/>
                <w:b/>
                <w:bCs/>
                <w:color w:val="000000"/>
              </w:rPr>
            </w:pPr>
          </w:p>
        </w:tc>
        <w:tc>
          <w:tcPr>
            <w:tcW w:w="4685" w:type="dxa"/>
          </w:tcPr>
          <w:p w14:paraId="6AB4344C" w14:textId="26FA423C" w:rsidR="00B70147" w:rsidRPr="001B306D" w:rsidRDefault="00B70147" w:rsidP="00297CEE">
            <w:pPr>
              <w:rPr>
                <w:rFonts w:ascii="Arial" w:hAnsi="Arial" w:cs="Arial"/>
              </w:rPr>
            </w:pPr>
            <w:r w:rsidRPr="001B306D">
              <w:rPr>
                <w:rFonts w:ascii="Arial" w:hAnsi="Arial" w:cs="Arial"/>
              </w:rPr>
              <w:t xml:space="preserve">Obiektyw klasy minimum Plan Fluor o powiększeniu 100x i aperturze w przedziale 1,30-1,40, Odległość robocza WD w przedziale 0,15-0,20mm obiektyw przystosowany do kontrastu </w:t>
            </w:r>
            <w:proofErr w:type="spellStart"/>
            <w:r w:rsidRPr="001B306D">
              <w:rPr>
                <w:rFonts w:ascii="Arial" w:hAnsi="Arial" w:cs="Arial"/>
              </w:rPr>
              <w:t>Nomarskiego</w:t>
            </w:r>
            <w:proofErr w:type="spellEnd"/>
            <w:r w:rsidRPr="001B306D">
              <w:rPr>
                <w:rFonts w:ascii="Arial" w:hAnsi="Arial" w:cs="Arial"/>
              </w:rPr>
              <w:t xml:space="preserve"> DIC</w:t>
            </w:r>
          </w:p>
        </w:tc>
        <w:tc>
          <w:tcPr>
            <w:tcW w:w="2514" w:type="dxa"/>
            <w:vAlign w:val="center"/>
          </w:tcPr>
          <w:p w14:paraId="5D71353B"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1E473562" w14:textId="5B141018"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C247D18" w14:textId="35467873" w:rsidTr="001B306D">
        <w:tc>
          <w:tcPr>
            <w:tcW w:w="2441" w:type="dxa"/>
            <w:vMerge w:val="restart"/>
            <w:vAlign w:val="center"/>
          </w:tcPr>
          <w:p w14:paraId="654EF52F" w14:textId="26621886"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VIII</w:t>
            </w:r>
          </w:p>
          <w:p w14:paraId="736A5F7C" w14:textId="503A3D50"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KAMERA CYFROWA</w:t>
            </w:r>
          </w:p>
        </w:tc>
        <w:tc>
          <w:tcPr>
            <w:tcW w:w="4685" w:type="dxa"/>
          </w:tcPr>
          <w:p w14:paraId="295604E1" w14:textId="495EC119" w:rsidR="00B70147" w:rsidRPr="001B306D" w:rsidRDefault="00266642" w:rsidP="00297CEE">
            <w:pPr>
              <w:rPr>
                <w:rFonts w:ascii="Arial" w:hAnsi="Arial" w:cs="Arial"/>
              </w:rPr>
            </w:pPr>
            <w:r w:rsidRPr="001B306D">
              <w:rPr>
                <w:rFonts w:ascii="Arial" w:hAnsi="Arial" w:cs="Arial"/>
              </w:rPr>
              <w:t>W</w:t>
            </w:r>
            <w:r w:rsidR="00B70147" w:rsidRPr="001B306D">
              <w:rPr>
                <w:rFonts w:ascii="Arial" w:hAnsi="Arial" w:cs="Arial"/>
              </w:rPr>
              <w:t>ielkość piksela 2,7 µm</w:t>
            </w:r>
          </w:p>
        </w:tc>
        <w:tc>
          <w:tcPr>
            <w:tcW w:w="2514" w:type="dxa"/>
            <w:vAlign w:val="center"/>
          </w:tcPr>
          <w:p w14:paraId="240E145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B87AE10" w14:textId="4B2E57AB"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0F4407A7" w14:textId="77777777" w:rsidTr="001B306D">
        <w:tc>
          <w:tcPr>
            <w:tcW w:w="2441" w:type="dxa"/>
            <w:vMerge/>
            <w:vAlign w:val="center"/>
          </w:tcPr>
          <w:p w14:paraId="6472CE9B" w14:textId="77777777" w:rsidR="00B70147" w:rsidRPr="001B306D" w:rsidRDefault="00B70147" w:rsidP="00B70147">
            <w:pPr>
              <w:spacing w:after="120"/>
              <w:jc w:val="center"/>
              <w:rPr>
                <w:rFonts w:ascii="Arial" w:hAnsi="Arial" w:cs="Arial"/>
                <w:b/>
                <w:bCs/>
                <w:color w:val="000000"/>
              </w:rPr>
            </w:pPr>
          </w:p>
        </w:tc>
        <w:tc>
          <w:tcPr>
            <w:tcW w:w="4685" w:type="dxa"/>
          </w:tcPr>
          <w:p w14:paraId="236CEC3F" w14:textId="73654A87" w:rsidR="00B70147" w:rsidRPr="001B306D" w:rsidRDefault="00266642" w:rsidP="00297CEE">
            <w:pPr>
              <w:rPr>
                <w:rFonts w:ascii="Arial" w:hAnsi="Arial" w:cs="Arial"/>
              </w:rPr>
            </w:pPr>
            <w:r w:rsidRPr="001B306D">
              <w:rPr>
                <w:rFonts w:ascii="Arial" w:hAnsi="Arial" w:cs="Arial"/>
              </w:rPr>
              <w:t>M</w:t>
            </w:r>
            <w:r w:rsidR="00B70147" w:rsidRPr="001B306D">
              <w:rPr>
                <w:rFonts w:ascii="Arial" w:hAnsi="Arial" w:cs="Arial"/>
              </w:rPr>
              <w:t>atryca w formacie prostokąta lub kwadratu  o wielkości min. 17mm x 17mm</w:t>
            </w:r>
          </w:p>
        </w:tc>
        <w:tc>
          <w:tcPr>
            <w:tcW w:w="2514" w:type="dxa"/>
            <w:vAlign w:val="center"/>
          </w:tcPr>
          <w:p w14:paraId="554EAC9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24B001DB" w14:textId="463F4E8E"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3A1836F3" w14:textId="77777777" w:rsidTr="001B306D">
        <w:tc>
          <w:tcPr>
            <w:tcW w:w="2441" w:type="dxa"/>
            <w:vMerge/>
            <w:vAlign w:val="center"/>
          </w:tcPr>
          <w:p w14:paraId="03B7CA6F" w14:textId="77777777" w:rsidR="00B70147" w:rsidRPr="001B306D" w:rsidRDefault="00B70147" w:rsidP="00B70147">
            <w:pPr>
              <w:spacing w:after="120"/>
              <w:jc w:val="center"/>
              <w:rPr>
                <w:rFonts w:ascii="Arial" w:hAnsi="Arial" w:cs="Arial"/>
                <w:b/>
                <w:bCs/>
                <w:color w:val="000000"/>
              </w:rPr>
            </w:pPr>
          </w:p>
        </w:tc>
        <w:tc>
          <w:tcPr>
            <w:tcW w:w="4685" w:type="dxa"/>
          </w:tcPr>
          <w:p w14:paraId="3CDDC61D" w14:textId="7B47E053" w:rsidR="00B70147" w:rsidRPr="001B306D" w:rsidRDefault="00266642" w:rsidP="00297CEE">
            <w:pPr>
              <w:rPr>
                <w:rFonts w:ascii="Arial" w:hAnsi="Arial" w:cs="Arial"/>
              </w:rPr>
            </w:pPr>
            <w:r w:rsidRPr="001B306D">
              <w:rPr>
                <w:rFonts w:ascii="Arial" w:hAnsi="Arial" w:cs="Arial"/>
              </w:rPr>
              <w:t>R</w:t>
            </w:r>
            <w:r w:rsidR="00B70147" w:rsidRPr="001B306D">
              <w:rPr>
                <w:rFonts w:ascii="Arial" w:hAnsi="Arial" w:cs="Arial"/>
              </w:rPr>
              <w:t>ozdzielczość kamery min. 20 mln  pikseli</w:t>
            </w:r>
          </w:p>
        </w:tc>
        <w:tc>
          <w:tcPr>
            <w:tcW w:w="2514" w:type="dxa"/>
            <w:vAlign w:val="center"/>
          </w:tcPr>
          <w:p w14:paraId="3564B095"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23060C72" w14:textId="72D70ED4" w:rsidR="00B70147" w:rsidRPr="001B306D" w:rsidRDefault="001B306D" w:rsidP="001B306D">
            <w:pPr>
              <w:spacing w:after="120"/>
              <w:jc w:val="center"/>
              <w:rPr>
                <w:rFonts w:ascii="Arial" w:hAnsi="Arial" w:cs="Arial"/>
                <w:color w:val="000000"/>
              </w:rPr>
            </w:pPr>
            <w:r w:rsidRPr="001B306D">
              <w:rPr>
                <w:rFonts w:ascii="Arial" w:hAnsi="Arial" w:cs="Arial"/>
                <w:color w:val="000000"/>
              </w:rPr>
              <w:lastRenderedPageBreak/>
              <w:t>Zaznaczyć właściwe i podać dokładne dane</w:t>
            </w:r>
          </w:p>
        </w:tc>
      </w:tr>
      <w:tr w:rsidR="00B70147" w:rsidRPr="001B306D" w14:paraId="5190407F" w14:textId="77777777" w:rsidTr="001B306D">
        <w:tc>
          <w:tcPr>
            <w:tcW w:w="2441" w:type="dxa"/>
            <w:vMerge/>
            <w:vAlign w:val="center"/>
          </w:tcPr>
          <w:p w14:paraId="392BE993" w14:textId="77777777" w:rsidR="00B70147" w:rsidRPr="001B306D" w:rsidRDefault="00B70147" w:rsidP="00B70147">
            <w:pPr>
              <w:spacing w:after="120"/>
              <w:jc w:val="center"/>
              <w:rPr>
                <w:rFonts w:ascii="Arial" w:hAnsi="Arial" w:cs="Arial"/>
                <w:b/>
                <w:bCs/>
                <w:color w:val="000000"/>
              </w:rPr>
            </w:pPr>
          </w:p>
        </w:tc>
        <w:tc>
          <w:tcPr>
            <w:tcW w:w="4685" w:type="dxa"/>
          </w:tcPr>
          <w:p w14:paraId="64AC91EE" w14:textId="179FD556" w:rsidR="00B70147" w:rsidRPr="001B306D" w:rsidRDefault="00B70147" w:rsidP="00297CEE">
            <w:pPr>
              <w:rPr>
                <w:rFonts w:ascii="Arial" w:hAnsi="Arial" w:cs="Arial"/>
              </w:rPr>
            </w:pPr>
            <w:r w:rsidRPr="001B306D">
              <w:rPr>
                <w:rFonts w:ascii="Arial" w:hAnsi="Arial" w:cs="Arial"/>
              </w:rPr>
              <w:t>Transfer danych do komputera za pomocą nowoczesnego złącza min. USB</w:t>
            </w:r>
            <w:r w:rsidR="004A0EE2" w:rsidRPr="001B306D">
              <w:rPr>
                <w:rFonts w:ascii="Arial" w:hAnsi="Arial" w:cs="Arial"/>
              </w:rPr>
              <w:t>3.2</w:t>
            </w:r>
          </w:p>
        </w:tc>
        <w:tc>
          <w:tcPr>
            <w:tcW w:w="2514" w:type="dxa"/>
            <w:vAlign w:val="center"/>
          </w:tcPr>
          <w:p w14:paraId="02539EAF"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B673605" w14:textId="5CFB487C"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67C3EB84" w14:textId="77777777" w:rsidTr="001B306D">
        <w:tc>
          <w:tcPr>
            <w:tcW w:w="2441" w:type="dxa"/>
            <w:vMerge/>
            <w:vAlign w:val="center"/>
          </w:tcPr>
          <w:p w14:paraId="54999C8B" w14:textId="77777777" w:rsidR="00B70147" w:rsidRPr="001B306D" w:rsidRDefault="00B70147" w:rsidP="00B70147">
            <w:pPr>
              <w:spacing w:after="120"/>
              <w:jc w:val="center"/>
              <w:rPr>
                <w:rFonts w:ascii="Arial" w:hAnsi="Arial" w:cs="Arial"/>
                <w:b/>
                <w:bCs/>
                <w:color w:val="000000"/>
              </w:rPr>
            </w:pPr>
          </w:p>
        </w:tc>
        <w:tc>
          <w:tcPr>
            <w:tcW w:w="4685" w:type="dxa"/>
          </w:tcPr>
          <w:p w14:paraId="2417723D" w14:textId="0F75B7B5" w:rsidR="00B70147" w:rsidRPr="001B306D" w:rsidRDefault="00B70147" w:rsidP="00297CEE">
            <w:pPr>
              <w:rPr>
                <w:rFonts w:ascii="Arial" w:hAnsi="Arial" w:cs="Arial"/>
              </w:rPr>
            </w:pPr>
            <w:r w:rsidRPr="001B306D">
              <w:rPr>
                <w:rFonts w:ascii="Arial" w:hAnsi="Arial" w:cs="Arial"/>
              </w:rPr>
              <w:t xml:space="preserve">Prędkość :min. </w:t>
            </w:r>
            <w:r w:rsidR="007576F5" w:rsidRPr="001B306D">
              <w:rPr>
                <w:rFonts w:ascii="Arial" w:hAnsi="Arial" w:cs="Arial"/>
              </w:rPr>
              <w:t xml:space="preserve">9 </w:t>
            </w:r>
            <w:r w:rsidRPr="001B306D">
              <w:rPr>
                <w:rFonts w:ascii="Arial" w:hAnsi="Arial" w:cs="Arial"/>
              </w:rPr>
              <w:t xml:space="preserve">klatek/s w maksymalnej oferowanej rozdzielczości oraz min. </w:t>
            </w:r>
            <w:r w:rsidR="007576F5" w:rsidRPr="001B306D">
              <w:rPr>
                <w:rFonts w:ascii="Arial" w:hAnsi="Arial" w:cs="Arial"/>
              </w:rPr>
              <w:t xml:space="preserve">50 </w:t>
            </w:r>
            <w:r w:rsidRPr="001B306D">
              <w:rPr>
                <w:rFonts w:ascii="Arial" w:hAnsi="Arial" w:cs="Arial"/>
              </w:rPr>
              <w:t>klatek/s w trybie podglądu przy rozdzielczości</w:t>
            </w:r>
            <w:r w:rsidR="007576F5" w:rsidRPr="001B306D">
              <w:rPr>
                <w:rFonts w:ascii="Arial" w:hAnsi="Arial" w:cs="Arial"/>
              </w:rPr>
              <w:t xml:space="preserve"> Full HD</w:t>
            </w:r>
          </w:p>
        </w:tc>
        <w:tc>
          <w:tcPr>
            <w:tcW w:w="2514" w:type="dxa"/>
            <w:vAlign w:val="center"/>
          </w:tcPr>
          <w:p w14:paraId="5E641F80"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2865DA9" w14:textId="42194E90"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23E57DD" w14:textId="77777777" w:rsidTr="001B306D">
        <w:tc>
          <w:tcPr>
            <w:tcW w:w="2441" w:type="dxa"/>
            <w:vMerge/>
            <w:vAlign w:val="center"/>
          </w:tcPr>
          <w:p w14:paraId="010A2BEC" w14:textId="77777777" w:rsidR="00B70147" w:rsidRPr="001B306D" w:rsidRDefault="00B70147" w:rsidP="00B70147">
            <w:pPr>
              <w:spacing w:after="120"/>
              <w:jc w:val="center"/>
              <w:rPr>
                <w:rFonts w:ascii="Arial" w:hAnsi="Arial" w:cs="Arial"/>
                <w:b/>
                <w:bCs/>
                <w:color w:val="000000"/>
              </w:rPr>
            </w:pPr>
          </w:p>
        </w:tc>
        <w:tc>
          <w:tcPr>
            <w:tcW w:w="4685" w:type="dxa"/>
          </w:tcPr>
          <w:p w14:paraId="7E439AED" w14:textId="7047CB8F" w:rsidR="00B70147" w:rsidRPr="001B306D" w:rsidRDefault="00B70147" w:rsidP="00297CEE">
            <w:pPr>
              <w:rPr>
                <w:rFonts w:ascii="Arial" w:hAnsi="Arial" w:cs="Arial"/>
              </w:rPr>
            </w:pPr>
            <w:r w:rsidRPr="001B306D">
              <w:rPr>
                <w:rFonts w:ascii="Arial" w:hAnsi="Arial" w:cs="Arial"/>
              </w:rPr>
              <w:t>Możliwość pracy w trybie kolorowym i monochromatycznym z możliwością szybkiego przełączania</w:t>
            </w:r>
          </w:p>
        </w:tc>
        <w:tc>
          <w:tcPr>
            <w:tcW w:w="2514" w:type="dxa"/>
            <w:vAlign w:val="center"/>
          </w:tcPr>
          <w:p w14:paraId="570CB87B"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29B7E06" w14:textId="1E0E2505"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8D6DA75" w14:textId="77777777" w:rsidTr="001B306D">
        <w:tc>
          <w:tcPr>
            <w:tcW w:w="2441" w:type="dxa"/>
            <w:vMerge/>
            <w:vAlign w:val="center"/>
          </w:tcPr>
          <w:p w14:paraId="43D67CEA" w14:textId="77777777" w:rsidR="00B70147" w:rsidRPr="001B306D" w:rsidRDefault="00B70147" w:rsidP="00B70147">
            <w:pPr>
              <w:spacing w:after="120"/>
              <w:jc w:val="center"/>
              <w:rPr>
                <w:rFonts w:ascii="Arial" w:hAnsi="Arial" w:cs="Arial"/>
                <w:b/>
                <w:bCs/>
                <w:color w:val="000000"/>
              </w:rPr>
            </w:pPr>
          </w:p>
        </w:tc>
        <w:tc>
          <w:tcPr>
            <w:tcW w:w="4685" w:type="dxa"/>
          </w:tcPr>
          <w:p w14:paraId="1682E385" w14:textId="694BAC76" w:rsidR="00B70147" w:rsidRPr="001B306D" w:rsidRDefault="00B70147" w:rsidP="00297CEE">
            <w:pPr>
              <w:rPr>
                <w:rFonts w:ascii="Arial" w:hAnsi="Arial" w:cs="Arial"/>
              </w:rPr>
            </w:pPr>
            <w:r w:rsidRPr="001B306D">
              <w:rPr>
                <w:rFonts w:ascii="Arial" w:hAnsi="Arial" w:cs="Arial"/>
              </w:rPr>
              <w:t>Regulacja czasu naświetlania w zakresie min. 100 µsec–</w:t>
            </w:r>
            <w:r w:rsidR="007576F5" w:rsidRPr="001B306D">
              <w:rPr>
                <w:rFonts w:ascii="Arial" w:hAnsi="Arial" w:cs="Arial"/>
              </w:rPr>
              <w:t>60</w:t>
            </w:r>
            <w:r w:rsidRPr="001B306D">
              <w:rPr>
                <w:rFonts w:ascii="Arial" w:hAnsi="Arial" w:cs="Arial"/>
              </w:rPr>
              <w:t xml:space="preserve"> sec</w:t>
            </w:r>
          </w:p>
        </w:tc>
        <w:tc>
          <w:tcPr>
            <w:tcW w:w="2514" w:type="dxa"/>
            <w:vAlign w:val="center"/>
          </w:tcPr>
          <w:p w14:paraId="1769D587"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65F15DF" w14:textId="52315A62"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56D503F6" w14:textId="77777777" w:rsidTr="001B306D">
        <w:trPr>
          <w:trHeight w:val="2383"/>
        </w:trPr>
        <w:tc>
          <w:tcPr>
            <w:tcW w:w="2441" w:type="dxa"/>
            <w:vMerge/>
            <w:vAlign w:val="center"/>
          </w:tcPr>
          <w:p w14:paraId="28FBA614" w14:textId="77777777" w:rsidR="00B70147" w:rsidRPr="001B306D" w:rsidRDefault="00B70147" w:rsidP="00B70147">
            <w:pPr>
              <w:spacing w:after="120"/>
              <w:jc w:val="center"/>
              <w:rPr>
                <w:rFonts w:ascii="Arial" w:hAnsi="Arial" w:cs="Arial"/>
                <w:b/>
                <w:bCs/>
                <w:color w:val="000000"/>
              </w:rPr>
            </w:pPr>
          </w:p>
        </w:tc>
        <w:tc>
          <w:tcPr>
            <w:tcW w:w="4685" w:type="dxa"/>
          </w:tcPr>
          <w:p w14:paraId="591F0649" w14:textId="4505DE51" w:rsidR="00B70147" w:rsidRPr="001B306D" w:rsidRDefault="00B70147" w:rsidP="00297CEE">
            <w:pPr>
              <w:rPr>
                <w:rFonts w:ascii="Arial" w:hAnsi="Arial" w:cs="Arial"/>
              </w:rPr>
            </w:pPr>
            <w:r w:rsidRPr="001B306D">
              <w:rPr>
                <w:rFonts w:ascii="Arial" w:hAnsi="Arial" w:cs="Arial"/>
              </w:rPr>
              <w:t>Kamera powinna być dobrana do parametrów mikroskopu i pozwalać na rejestracje obrazu we wszystkich technikach w jakie wyposażono mikroskop. Adapter powinien umożliwić otrzymanie maksymalnie dużego pola widzenia. Wykonywane zdjęcia i obraz „na żywo” powinny być wolne od deformacji i utraty jakości obrazu w całym kadrze oraz winietowania</w:t>
            </w:r>
          </w:p>
        </w:tc>
        <w:tc>
          <w:tcPr>
            <w:tcW w:w="2514" w:type="dxa"/>
            <w:vAlign w:val="center"/>
          </w:tcPr>
          <w:p w14:paraId="295E2773"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16410121" w14:textId="1C1C1E9A" w:rsidR="00B70147"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598CC244" w14:textId="77777777" w:rsidTr="001B306D">
        <w:tc>
          <w:tcPr>
            <w:tcW w:w="2441" w:type="dxa"/>
            <w:vMerge w:val="restart"/>
            <w:vAlign w:val="center"/>
          </w:tcPr>
          <w:p w14:paraId="74025F66" w14:textId="26DF8179" w:rsidR="004A0EE2" w:rsidRPr="001B306D" w:rsidRDefault="004A0EE2" w:rsidP="00B70147">
            <w:pPr>
              <w:spacing w:after="120"/>
              <w:jc w:val="center"/>
              <w:rPr>
                <w:rFonts w:ascii="Arial" w:hAnsi="Arial" w:cs="Arial"/>
                <w:b/>
                <w:bCs/>
                <w:color w:val="000000"/>
              </w:rPr>
            </w:pPr>
            <w:r w:rsidRPr="001B306D">
              <w:rPr>
                <w:rFonts w:ascii="Arial" w:hAnsi="Arial" w:cs="Arial"/>
                <w:b/>
                <w:bCs/>
                <w:color w:val="000000"/>
              </w:rPr>
              <w:br/>
              <w:t>IX</w:t>
            </w:r>
          </w:p>
          <w:p w14:paraId="56C312DA" w14:textId="32E9A78C" w:rsidR="004A0EE2" w:rsidRPr="001B306D" w:rsidRDefault="004A0EE2" w:rsidP="00B70147">
            <w:pPr>
              <w:spacing w:after="120"/>
              <w:jc w:val="center"/>
              <w:rPr>
                <w:rFonts w:ascii="Arial" w:hAnsi="Arial" w:cs="Arial"/>
                <w:b/>
                <w:bCs/>
                <w:color w:val="000000"/>
              </w:rPr>
            </w:pPr>
            <w:bookmarkStart w:id="13" w:name="_Hlk212724092"/>
            <w:r w:rsidRPr="001B306D">
              <w:rPr>
                <w:rFonts w:ascii="Arial" w:hAnsi="Arial" w:cs="Arial"/>
                <w:b/>
                <w:bCs/>
                <w:color w:val="000000"/>
              </w:rPr>
              <w:t>OPROGRAMOWANIE DO REJESTRACJI I ANALIZY OBRAZU (APLIKACJA)</w:t>
            </w:r>
            <w:bookmarkEnd w:id="13"/>
          </w:p>
        </w:tc>
        <w:tc>
          <w:tcPr>
            <w:tcW w:w="4685" w:type="dxa"/>
          </w:tcPr>
          <w:p w14:paraId="56B8D618" w14:textId="32154F6E" w:rsidR="004A0EE2" w:rsidRPr="001B306D" w:rsidRDefault="004A0EE2" w:rsidP="00297CEE">
            <w:pPr>
              <w:rPr>
                <w:rFonts w:ascii="Arial" w:hAnsi="Arial" w:cs="Arial"/>
              </w:rPr>
            </w:pPr>
            <w:r w:rsidRPr="001B306D">
              <w:rPr>
                <w:rFonts w:ascii="Arial" w:hAnsi="Arial" w:cs="Arial"/>
              </w:rPr>
              <w:t>Akwizycja, rejestracja i analizy obrazu współpracująca z ww. kamerą powinna być realizowana za pomocą jednego programu. Zamawiający nie dopuszcza rozwiązania</w:t>
            </w:r>
            <w:r w:rsidR="00266642" w:rsidRPr="001B306D">
              <w:rPr>
                <w:rFonts w:ascii="Arial" w:hAnsi="Arial" w:cs="Arial"/>
              </w:rPr>
              <w:t>,</w:t>
            </w:r>
            <w:r w:rsidRPr="001B306D">
              <w:rPr>
                <w:rFonts w:ascii="Arial" w:hAnsi="Arial" w:cs="Arial"/>
              </w:rPr>
              <w:t xml:space="preserve"> gdzie pobieranie obrazu odbywa się za pomocą jednego programu, a jego analiza za pomocą kolejnego ( innego )   </w:t>
            </w:r>
          </w:p>
          <w:p w14:paraId="14B70ED0" w14:textId="0BFA3223" w:rsidR="004A0EE2" w:rsidRPr="001B306D" w:rsidRDefault="004A0EE2" w:rsidP="00297CEE">
            <w:pPr>
              <w:ind w:left="131" w:hanging="142"/>
              <w:rPr>
                <w:rFonts w:ascii="Arial" w:hAnsi="Arial" w:cs="Arial"/>
              </w:rPr>
            </w:pPr>
            <w:r w:rsidRPr="001B306D">
              <w:rPr>
                <w:rFonts w:ascii="Arial" w:hAnsi="Arial" w:cs="Arial"/>
              </w:rPr>
              <w:t>Licencja bezterminowa</w:t>
            </w:r>
          </w:p>
        </w:tc>
        <w:tc>
          <w:tcPr>
            <w:tcW w:w="2514" w:type="dxa"/>
            <w:vAlign w:val="center"/>
          </w:tcPr>
          <w:p w14:paraId="7EBA2490"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DBFFE54" w14:textId="4619B2B4"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37AD87F9" w14:textId="4F2D974B" w:rsidTr="001B306D">
        <w:tc>
          <w:tcPr>
            <w:tcW w:w="2441" w:type="dxa"/>
            <w:vMerge/>
            <w:vAlign w:val="center"/>
          </w:tcPr>
          <w:p w14:paraId="7277AEEC" w14:textId="7E007E83" w:rsidR="004A0EE2" w:rsidRPr="001B306D" w:rsidRDefault="004A0EE2" w:rsidP="00B70147">
            <w:pPr>
              <w:spacing w:after="120"/>
              <w:jc w:val="center"/>
              <w:rPr>
                <w:rFonts w:ascii="Arial" w:hAnsi="Arial" w:cs="Arial"/>
                <w:b/>
                <w:bCs/>
                <w:color w:val="000000"/>
              </w:rPr>
            </w:pPr>
          </w:p>
        </w:tc>
        <w:tc>
          <w:tcPr>
            <w:tcW w:w="4685" w:type="dxa"/>
          </w:tcPr>
          <w:p w14:paraId="52F49443" w14:textId="071F7AA8" w:rsidR="004A0EE2" w:rsidRPr="001B306D" w:rsidRDefault="004A0EE2" w:rsidP="00297CEE">
            <w:pPr>
              <w:rPr>
                <w:rFonts w:ascii="Arial" w:hAnsi="Arial" w:cs="Arial"/>
              </w:rPr>
            </w:pPr>
            <w:r w:rsidRPr="001B306D">
              <w:rPr>
                <w:rFonts w:ascii="Arial" w:hAnsi="Arial" w:cs="Arial"/>
              </w:rPr>
              <w:t>Wyświetlanie obrazu mikroskopowego „na żywo” na monitorze komputera</w:t>
            </w:r>
          </w:p>
        </w:tc>
        <w:tc>
          <w:tcPr>
            <w:tcW w:w="2514" w:type="dxa"/>
            <w:vAlign w:val="center"/>
          </w:tcPr>
          <w:p w14:paraId="354A7184"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2311FF46" w14:textId="03F1ABA6"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3FE88996" w14:textId="77777777" w:rsidTr="001B306D">
        <w:tc>
          <w:tcPr>
            <w:tcW w:w="2441" w:type="dxa"/>
            <w:vMerge/>
            <w:vAlign w:val="center"/>
          </w:tcPr>
          <w:p w14:paraId="149C09B6" w14:textId="77777777" w:rsidR="004A0EE2" w:rsidRPr="001B306D" w:rsidRDefault="004A0EE2" w:rsidP="00B70147">
            <w:pPr>
              <w:spacing w:after="120"/>
              <w:jc w:val="center"/>
              <w:rPr>
                <w:rFonts w:ascii="Arial" w:hAnsi="Arial" w:cs="Arial"/>
                <w:b/>
                <w:bCs/>
                <w:color w:val="000000"/>
              </w:rPr>
            </w:pPr>
          </w:p>
        </w:tc>
        <w:tc>
          <w:tcPr>
            <w:tcW w:w="4685" w:type="dxa"/>
          </w:tcPr>
          <w:p w14:paraId="412D4E1A" w14:textId="65B4B974" w:rsidR="004A0EE2" w:rsidRPr="001B306D" w:rsidRDefault="004A0EE2" w:rsidP="00297CEE">
            <w:pPr>
              <w:rPr>
                <w:rFonts w:ascii="Arial" w:hAnsi="Arial" w:cs="Arial"/>
              </w:rPr>
            </w:pPr>
            <w:r w:rsidRPr="001B306D">
              <w:rPr>
                <w:rFonts w:ascii="Arial" w:hAnsi="Arial" w:cs="Arial"/>
              </w:rPr>
              <w:t>Sterowanie funkcjami kamery z poziomu oprogramowania</w:t>
            </w:r>
          </w:p>
        </w:tc>
        <w:tc>
          <w:tcPr>
            <w:tcW w:w="2514" w:type="dxa"/>
            <w:vAlign w:val="center"/>
          </w:tcPr>
          <w:p w14:paraId="258A49DB"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021A2420" w14:textId="4540150C"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4BB2F78B" w14:textId="77777777" w:rsidTr="001B306D">
        <w:tc>
          <w:tcPr>
            <w:tcW w:w="2441" w:type="dxa"/>
            <w:vMerge/>
            <w:vAlign w:val="center"/>
          </w:tcPr>
          <w:p w14:paraId="0E3B1355" w14:textId="77777777" w:rsidR="004A0EE2" w:rsidRPr="001B306D" w:rsidRDefault="004A0EE2" w:rsidP="00B70147">
            <w:pPr>
              <w:spacing w:after="120"/>
              <w:jc w:val="center"/>
              <w:rPr>
                <w:rFonts w:ascii="Arial" w:hAnsi="Arial" w:cs="Arial"/>
                <w:b/>
                <w:bCs/>
                <w:color w:val="000000"/>
              </w:rPr>
            </w:pPr>
          </w:p>
        </w:tc>
        <w:tc>
          <w:tcPr>
            <w:tcW w:w="4685" w:type="dxa"/>
          </w:tcPr>
          <w:p w14:paraId="0B615C01" w14:textId="4CBC2673" w:rsidR="004A0EE2" w:rsidRPr="001B306D" w:rsidRDefault="004A0EE2" w:rsidP="00297CEE">
            <w:pPr>
              <w:rPr>
                <w:rFonts w:ascii="Arial" w:hAnsi="Arial" w:cs="Arial"/>
              </w:rPr>
            </w:pPr>
            <w:r w:rsidRPr="001B306D">
              <w:rPr>
                <w:rFonts w:ascii="Arial" w:hAnsi="Arial" w:cs="Arial"/>
              </w:rPr>
              <w:t>Automatyczną i ręczną kontrolę ekspozycji i balansu bieli</w:t>
            </w:r>
          </w:p>
        </w:tc>
        <w:tc>
          <w:tcPr>
            <w:tcW w:w="2514" w:type="dxa"/>
            <w:vAlign w:val="center"/>
          </w:tcPr>
          <w:p w14:paraId="78AAE0DD"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11347B7" w14:textId="4E818395"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1F74268E" w14:textId="77777777" w:rsidTr="001B306D">
        <w:tc>
          <w:tcPr>
            <w:tcW w:w="2441" w:type="dxa"/>
            <w:vMerge/>
            <w:vAlign w:val="center"/>
          </w:tcPr>
          <w:p w14:paraId="48EBC7A8" w14:textId="77777777" w:rsidR="004A0EE2" w:rsidRPr="001B306D" w:rsidRDefault="004A0EE2" w:rsidP="00B70147">
            <w:pPr>
              <w:spacing w:after="120"/>
              <w:jc w:val="center"/>
              <w:rPr>
                <w:rFonts w:ascii="Arial" w:hAnsi="Arial" w:cs="Arial"/>
                <w:b/>
                <w:bCs/>
                <w:color w:val="000000"/>
              </w:rPr>
            </w:pPr>
          </w:p>
        </w:tc>
        <w:tc>
          <w:tcPr>
            <w:tcW w:w="4685" w:type="dxa"/>
          </w:tcPr>
          <w:p w14:paraId="18574523" w14:textId="6D233FA3" w:rsidR="004A0EE2" w:rsidRPr="001B306D" w:rsidRDefault="004A0EE2" w:rsidP="00297CEE">
            <w:pPr>
              <w:rPr>
                <w:rFonts w:ascii="Arial" w:hAnsi="Arial" w:cs="Arial"/>
              </w:rPr>
            </w:pPr>
            <w:r w:rsidRPr="001B306D">
              <w:rPr>
                <w:rFonts w:ascii="Arial" w:hAnsi="Arial" w:cs="Arial"/>
              </w:rPr>
              <w:t>Zmiany parametrów obrazu: kontrastu, jasności, nasycenia, balansu kolorów RGB z możliwością natychmiastowego podglądu nanoszonych zmian w otwartym oknie</w:t>
            </w:r>
          </w:p>
        </w:tc>
        <w:tc>
          <w:tcPr>
            <w:tcW w:w="2514" w:type="dxa"/>
            <w:vAlign w:val="center"/>
          </w:tcPr>
          <w:p w14:paraId="2EDD2675"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703FFAB" w14:textId="751913B8"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3CE329D9" w14:textId="77777777" w:rsidTr="001B306D">
        <w:tc>
          <w:tcPr>
            <w:tcW w:w="2441" w:type="dxa"/>
            <w:vMerge/>
            <w:vAlign w:val="center"/>
          </w:tcPr>
          <w:p w14:paraId="1E079BEA" w14:textId="77777777" w:rsidR="004A0EE2" w:rsidRPr="001B306D" w:rsidRDefault="004A0EE2" w:rsidP="00B70147">
            <w:pPr>
              <w:spacing w:after="120"/>
              <w:jc w:val="center"/>
              <w:rPr>
                <w:rFonts w:ascii="Arial" w:hAnsi="Arial" w:cs="Arial"/>
                <w:b/>
                <w:bCs/>
                <w:color w:val="000000"/>
              </w:rPr>
            </w:pPr>
          </w:p>
        </w:tc>
        <w:tc>
          <w:tcPr>
            <w:tcW w:w="4685" w:type="dxa"/>
          </w:tcPr>
          <w:p w14:paraId="24F51F66" w14:textId="3CB6EEC2" w:rsidR="004A0EE2" w:rsidRPr="001B306D" w:rsidRDefault="004A0EE2" w:rsidP="00297CEE">
            <w:pPr>
              <w:rPr>
                <w:rFonts w:ascii="Arial" w:hAnsi="Arial" w:cs="Arial"/>
              </w:rPr>
            </w:pPr>
            <w:r w:rsidRPr="001B306D">
              <w:rPr>
                <w:rFonts w:ascii="Arial" w:hAnsi="Arial" w:cs="Arial"/>
              </w:rPr>
              <w:t>Obróbkę graficzną zdjęć</w:t>
            </w:r>
          </w:p>
        </w:tc>
        <w:tc>
          <w:tcPr>
            <w:tcW w:w="2514" w:type="dxa"/>
            <w:vAlign w:val="center"/>
          </w:tcPr>
          <w:p w14:paraId="1BE277BD"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AC25927" w14:textId="5A183FDC"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3721F701" w14:textId="77777777" w:rsidTr="001B306D">
        <w:tc>
          <w:tcPr>
            <w:tcW w:w="2441" w:type="dxa"/>
            <w:vMerge/>
            <w:vAlign w:val="center"/>
          </w:tcPr>
          <w:p w14:paraId="74329AAC" w14:textId="77777777" w:rsidR="004A0EE2" w:rsidRPr="001B306D" w:rsidRDefault="004A0EE2" w:rsidP="00B70147">
            <w:pPr>
              <w:spacing w:after="120"/>
              <w:jc w:val="center"/>
              <w:rPr>
                <w:rFonts w:ascii="Arial" w:hAnsi="Arial" w:cs="Arial"/>
                <w:b/>
                <w:bCs/>
                <w:color w:val="000000"/>
              </w:rPr>
            </w:pPr>
          </w:p>
        </w:tc>
        <w:tc>
          <w:tcPr>
            <w:tcW w:w="4685" w:type="dxa"/>
            <w:vAlign w:val="center"/>
          </w:tcPr>
          <w:p w14:paraId="54649EB0" w14:textId="50F25354" w:rsidR="004A0EE2" w:rsidRPr="001B306D" w:rsidRDefault="004A0EE2" w:rsidP="00297CEE">
            <w:pPr>
              <w:rPr>
                <w:rFonts w:ascii="Arial" w:hAnsi="Arial" w:cs="Arial"/>
              </w:rPr>
            </w:pPr>
            <w:r w:rsidRPr="001B306D">
              <w:rPr>
                <w:rFonts w:ascii="Arial" w:hAnsi="Arial" w:cs="Arial"/>
              </w:rPr>
              <w:t>Zmiana obrazów kolorowych na czarno-białe</w:t>
            </w:r>
          </w:p>
        </w:tc>
        <w:tc>
          <w:tcPr>
            <w:tcW w:w="2514" w:type="dxa"/>
            <w:vAlign w:val="center"/>
          </w:tcPr>
          <w:p w14:paraId="70668036"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328967D" w14:textId="275185D7"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2DD2489D" w14:textId="77777777" w:rsidTr="001B306D">
        <w:tc>
          <w:tcPr>
            <w:tcW w:w="2441" w:type="dxa"/>
            <w:vMerge/>
            <w:vAlign w:val="center"/>
          </w:tcPr>
          <w:p w14:paraId="72852215" w14:textId="77777777" w:rsidR="004A0EE2" w:rsidRPr="001B306D" w:rsidRDefault="004A0EE2" w:rsidP="00B70147">
            <w:pPr>
              <w:spacing w:after="120"/>
              <w:jc w:val="center"/>
              <w:rPr>
                <w:rFonts w:ascii="Arial" w:hAnsi="Arial" w:cs="Arial"/>
                <w:b/>
                <w:bCs/>
                <w:color w:val="000000"/>
              </w:rPr>
            </w:pPr>
          </w:p>
        </w:tc>
        <w:tc>
          <w:tcPr>
            <w:tcW w:w="4685" w:type="dxa"/>
            <w:vAlign w:val="center"/>
          </w:tcPr>
          <w:p w14:paraId="787971BE" w14:textId="7B73A8F6" w:rsidR="004A0EE2" w:rsidRPr="001B306D" w:rsidRDefault="004A0EE2" w:rsidP="00297CEE">
            <w:pPr>
              <w:rPr>
                <w:rFonts w:ascii="Arial" w:hAnsi="Arial" w:cs="Arial"/>
              </w:rPr>
            </w:pPr>
            <w:r w:rsidRPr="001B306D">
              <w:rPr>
                <w:rFonts w:ascii="Arial" w:hAnsi="Arial" w:cs="Arial"/>
              </w:rPr>
              <w:t>Pomiary odległości (poziome, pionowe i w dowolnie określanych kierunkach), kątów, pól powierzchni, obwodów itp. w jednostkach metrycznych. Wszystkie pomiary na obrazie „na żywo”, na zdjęciu i obrazie „zamrożonym”. W trakcie pomiaru wyświetlana adnotacja o aktualnej wartości pomiaru, zmieniającej się wraz z przeciąganiem znacznika.</w:t>
            </w:r>
          </w:p>
        </w:tc>
        <w:tc>
          <w:tcPr>
            <w:tcW w:w="2514" w:type="dxa"/>
            <w:vAlign w:val="center"/>
          </w:tcPr>
          <w:p w14:paraId="6FA864DE"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660D7870" w14:textId="2A327C14"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04E27865" w14:textId="77777777" w:rsidTr="001B306D">
        <w:tc>
          <w:tcPr>
            <w:tcW w:w="2441" w:type="dxa"/>
            <w:vMerge/>
            <w:vAlign w:val="center"/>
          </w:tcPr>
          <w:p w14:paraId="39037128" w14:textId="77777777" w:rsidR="004A0EE2" w:rsidRPr="001B306D" w:rsidRDefault="004A0EE2" w:rsidP="00B70147">
            <w:pPr>
              <w:spacing w:after="120"/>
              <w:jc w:val="center"/>
              <w:rPr>
                <w:rFonts w:ascii="Arial" w:hAnsi="Arial" w:cs="Arial"/>
                <w:b/>
                <w:bCs/>
                <w:color w:val="000000"/>
              </w:rPr>
            </w:pPr>
          </w:p>
        </w:tc>
        <w:tc>
          <w:tcPr>
            <w:tcW w:w="4685" w:type="dxa"/>
          </w:tcPr>
          <w:p w14:paraId="5418D449" w14:textId="1F25D157" w:rsidR="004A0EE2" w:rsidRPr="001B306D" w:rsidRDefault="004A0EE2" w:rsidP="00297CEE">
            <w:pPr>
              <w:spacing w:after="160" w:line="259" w:lineRule="auto"/>
              <w:rPr>
                <w:rFonts w:ascii="Arial" w:hAnsi="Arial" w:cs="Arial"/>
              </w:rPr>
            </w:pPr>
            <w:r w:rsidRPr="001B306D">
              <w:rPr>
                <w:rFonts w:ascii="Arial" w:hAnsi="Arial" w:cs="Arial"/>
              </w:rPr>
              <w:t>Program musi zapewniać gromadzenie i edycję danych w obrazie „na żywo” i na zdjęciu. Możliwość obliczania średniej, minimum, maksimum wykonywanych pomiarów wraz z automatyczną aktualizacją danych w wyniku dokonywania kolejnych pomiarów i edycji pomiarów. Podgląd wyników i ich edycja bez potrzeby generowania kolejnych tabel i przenoszenia danych do arkuszy kalkulacyjnych. Usunięcie elementów pomiarowych z ekranu monitora nie może powodować utraty danych.</w:t>
            </w:r>
          </w:p>
        </w:tc>
        <w:tc>
          <w:tcPr>
            <w:tcW w:w="2514" w:type="dxa"/>
            <w:vAlign w:val="center"/>
          </w:tcPr>
          <w:p w14:paraId="35718BE5"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794DCAB" w14:textId="6010A409"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1832982A" w14:textId="77777777" w:rsidTr="001B306D">
        <w:tc>
          <w:tcPr>
            <w:tcW w:w="2441" w:type="dxa"/>
            <w:vMerge/>
            <w:vAlign w:val="center"/>
          </w:tcPr>
          <w:p w14:paraId="2C386103" w14:textId="77777777" w:rsidR="004A0EE2" w:rsidRPr="001B306D" w:rsidRDefault="004A0EE2" w:rsidP="00B70147">
            <w:pPr>
              <w:spacing w:after="120"/>
              <w:jc w:val="center"/>
              <w:rPr>
                <w:rFonts w:ascii="Arial" w:hAnsi="Arial" w:cs="Arial"/>
                <w:b/>
                <w:bCs/>
                <w:color w:val="000000"/>
              </w:rPr>
            </w:pPr>
          </w:p>
        </w:tc>
        <w:tc>
          <w:tcPr>
            <w:tcW w:w="4685" w:type="dxa"/>
          </w:tcPr>
          <w:p w14:paraId="09EE6811" w14:textId="74278F1D" w:rsidR="004A0EE2" w:rsidRPr="001B306D" w:rsidRDefault="004A0EE2" w:rsidP="00297CEE">
            <w:pPr>
              <w:spacing w:after="120"/>
              <w:ind w:left="11"/>
              <w:rPr>
                <w:rFonts w:ascii="Arial" w:hAnsi="Arial" w:cs="Arial"/>
                <w:color w:val="000000"/>
              </w:rPr>
            </w:pPr>
            <w:r w:rsidRPr="001B306D">
              <w:rPr>
                <w:rFonts w:ascii="Arial" w:hAnsi="Arial" w:cs="Arial"/>
              </w:rPr>
              <w:t>Nanoszenie na obraz „na żywo” oraz na zdjęcia elementów umożliwiających zliczanie zaznaczonych obiektów. Nanoszenie na obraz „na żywo”, zdjęcie, „zamrożenie” siatki pomiarowej z możliwością dowolnego edytowania wielkości pól oraz skali pozwalającej na dowolną edycję miejsca wyświetlania wraz z trwałym umieszczaniem na zdjęciach</w:t>
            </w:r>
          </w:p>
        </w:tc>
        <w:tc>
          <w:tcPr>
            <w:tcW w:w="2514" w:type="dxa"/>
            <w:vAlign w:val="center"/>
          </w:tcPr>
          <w:p w14:paraId="1E68DDE8"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1A1AFB97" w14:textId="3815BD9C"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39B3FAFC" w14:textId="77777777" w:rsidTr="001B306D">
        <w:tc>
          <w:tcPr>
            <w:tcW w:w="2441" w:type="dxa"/>
            <w:vMerge/>
            <w:vAlign w:val="center"/>
          </w:tcPr>
          <w:p w14:paraId="36AD898C" w14:textId="77777777" w:rsidR="004A0EE2" w:rsidRPr="001B306D" w:rsidRDefault="004A0EE2" w:rsidP="00B70147">
            <w:pPr>
              <w:spacing w:after="120"/>
              <w:jc w:val="center"/>
              <w:rPr>
                <w:rFonts w:ascii="Arial" w:hAnsi="Arial" w:cs="Arial"/>
                <w:b/>
                <w:bCs/>
                <w:color w:val="000000"/>
              </w:rPr>
            </w:pPr>
          </w:p>
        </w:tc>
        <w:tc>
          <w:tcPr>
            <w:tcW w:w="4685" w:type="dxa"/>
            <w:vAlign w:val="center"/>
          </w:tcPr>
          <w:p w14:paraId="3A82A397" w14:textId="18BFC7E7"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Zmiany obiektywów w obrazie „na żywo” nie powinny wymagać zatrzymywania działania programu i nie mogą powodować destabilizacji jego działania</w:t>
            </w:r>
          </w:p>
        </w:tc>
        <w:tc>
          <w:tcPr>
            <w:tcW w:w="2514" w:type="dxa"/>
            <w:vAlign w:val="center"/>
          </w:tcPr>
          <w:p w14:paraId="3814FE77"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0CAA8A1" w14:textId="1872F586"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675E7A4D" w14:textId="77777777" w:rsidTr="001B306D">
        <w:tc>
          <w:tcPr>
            <w:tcW w:w="2441" w:type="dxa"/>
            <w:vMerge/>
            <w:vAlign w:val="center"/>
          </w:tcPr>
          <w:p w14:paraId="209040D6" w14:textId="77777777" w:rsidR="004A0EE2" w:rsidRPr="001B306D" w:rsidRDefault="004A0EE2" w:rsidP="00B70147">
            <w:pPr>
              <w:spacing w:after="120"/>
              <w:jc w:val="center"/>
              <w:rPr>
                <w:rFonts w:ascii="Arial" w:hAnsi="Arial" w:cs="Arial"/>
                <w:b/>
                <w:bCs/>
                <w:color w:val="000000"/>
              </w:rPr>
            </w:pPr>
          </w:p>
        </w:tc>
        <w:tc>
          <w:tcPr>
            <w:tcW w:w="4685" w:type="dxa"/>
          </w:tcPr>
          <w:p w14:paraId="591413FA" w14:textId="08DCC6B5"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Przenoszenie uzyskanych danych do arkuszy kalkulacyjnych, generowanie raportów co najmniej w formatach PDF i CSV</w:t>
            </w:r>
          </w:p>
        </w:tc>
        <w:tc>
          <w:tcPr>
            <w:tcW w:w="2514" w:type="dxa"/>
            <w:vAlign w:val="center"/>
          </w:tcPr>
          <w:p w14:paraId="2F19BD5A"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724F4D89" w14:textId="0981F62C"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633D9415" w14:textId="77777777" w:rsidTr="001B306D">
        <w:tc>
          <w:tcPr>
            <w:tcW w:w="2441" w:type="dxa"/>
            <w:vMerge/>
            <w:vAlign w:val="center"/>
          </w:tcPr>
          <w:p w14:paraId="3194E94B" w14:textId="77777777" w:rsidR="004A0EE2" w:rsidRPr="001B306D" w:rsidRDefault="004A0EE2" w:rsidP="00B70147">
            <w:pPr>
              <w:spacing w:after="120"/>
              <w:jc w:val="center"/>
              <w:rPr>
                <w:rFonts w:ascii="Arial" w:hAnsi="Arial" w:cs="Arial"/>
                <w:b/>
                <w:bCs/>
                <w:color w:val="000000"/>
              </w:rPr>
            </w:pPr>
          </w:p>
        </w:tc>
        <w:tc>
          <w:tcPr>
            <w:tcW w:w="4685" w:type="dxa"/>
          </w:tcPr>
          <w:p w14:paraId="38C6B963" w14:textId="10649A99"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 xml:space="preserve">Nanoszenie na zdjęcia adnotacji, strzałek, opisów, </w:t>
            </w:r>
            <w:proofErr w:type="spellStart"/>
            <w:r w:rsidRPr="001B306D">
              <w:rPr>
                <w:rFonts w:ascii="Arial" w:eastAsiaTheme="minorEastAsia" w:hAnsi="Arial" w:cs="Arial"/>
                <w:spacing w:val="15"/>
              </w:rPr>
              <w:t>skal</w:t>
            </w:r>
            <w:proofErr w:type="spellEnd"/>
          </w:p>
        </w:tc>
        <w:tc>
          <w:tcPr>
            <w:tcW w:w="2514" w:type="dxa"/>
            <w:vAlign w:val="center"/>
          </w:tcPr>
          <w:p w14:paraId="4263A01C"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3AC2EE52" w14:textId="030217EF"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347798C3" w14:textId="77777777" w:rsidTr="001B306D">
        <w:tc>
          <w:tcPr>
            <w:tcW w:w="2441" w:type="dxa"/>
            <w:vMerge/>
            <w:vAlign w:val="center"/>
          </w:tcPr>
          <w:p w14:paraId="29CDCBE9" w14:textId="77777777" w:rsidR="004A0EE2" w:rsidRPr="001B306D" w:rsidRDefault="004A0EE2" w:rsidP="00B70147">
            <w:pPr>
              <w:spacing w:after="120"/>
              <w:jc w:val="center"/>
              <w:rPr>
                <w:rFonts w:ascii="Arial" w:hAnsi="Arial" w:cs="Arial"/>
                <w:b/>
                <w:bCs/>
                <w:color w:val="000000"/>
              </w:rPr>
            </w:pPr>
          </w:p>
        </w:tc>
        <w:tc>
          <w:tcPr>
            <w:tcW w:w="4685" w:type="dxa"/>
          </w:tcPr>
          <w:p w14:paraId="571478D8" w14:textId="6D15B045"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Zapis wraz z obrazem ustawień kamery oraz kalibracji</w:t>
            </w:r>
          </w:p>
        </w:tc>
        <w:tc>
          <w:tcPr>
            <w:tcW w:w="2514" w:type="dxa"/>
            <w:vAlign w:val="center"/>
          </w:tcPr>
          <w:p w14:paraId="408D7789"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476CD015" w14:textId="0E2F9052"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520BA193" w14:textId="77777777" w:rsidTr="001B306D">
        <w:tc>
          <w:tcPr>
            <w:tcW w:w="2441" w:type="dxa"/>
            <w:vMerge/>
            <w:vAlign w:val="center"/>
          </w:tcPr>
          <w:p w14:paraId="556B1561" w14:textId="77777777" w:rsidR="004A0EE2" w:rsidRPr="001B306D" w:rsidRDefault="004A0EE2" w:rsidP="00B70147">
            <w:pPr>
              <w:spacing w:after="120"/>
              <w:jc w:val="center"/>
              <w:rPr>
                <w:rFonts w:ascii="Arial" w:hAnsi="Arial" w:cs="Arial"/>
                <w:b/>
                <w:bCs/>
                <w:color w:val="000000"/>
              </w:rPr>
            </w:pPr>
          </w:p>
        </w:tc>
        <w:tc>
          <w:tcPr>
            <w:tcW w:w="4685" w:type="dxa"/>
            <w:vAlign w:val="center"/>
          </w:tcPr>
          <w:p w14:paraId="0820202E" w14:textId="7E8BA377"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Zapis sekwencji filmowych co najmniej w formacie AVI</w:t>
            </w:r>
          </w:p>
        </w:tc>
        <w:tc>
          <w:tcPr>
            <w:tcW w:w="2514" w:type="dxa"/>
            <w:vAlign w:val="center"/>
          </w:tcPr>
          <w:p w14:paraId="5838E8B2" w14:textId="77777777" w:rsidR="001B306D" w:rsidRPr="001B306D" w:rsidRDefault="001B306D" w:rsidP="001B306D">
            <w:pPr>
              <w:spacing w:after="120"/>
              <w:jc w:val="center"/>
              <w:rPr>
                <w:rFonts w:ascii="Arial" w:hAnsi="Arial" w:cs="Arial"/>
                <w:color w:val="000000"/>
              </w:rPr>
            </w:pPr>
            <w:r w:rsidRPr="001B306D">
              <w:rPr>
                <w:rFonts w:ascii="Arial" w:hAnsi="Arial" w:cs="Arial"/>
                <w:color w:val="000000"/>
              </w:rPr>
              <w:t>TAK/NIE</w:t>
            </w:r>
          </w:p>
          <w:p w14:paraId="537F3470" w14:textId="1A43D087" w:rsidR="004A0EE2" w:rsidRPr="001B306D" w:rsidRDefault="001B306D" w:rsidP="001B306D">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15C6CD9F" w14:textId="77777777" w:rsidTr="001B306D">
        <w:tc>
          <w:tcPr>
            <w:tcW w:w="2441" w:type="dxa"/>
            <w:vMerge/>
            <w:vAlign w:val="center"/>
          </w:tcPr>
          <w:p w14:paraId="4608C565" w14:textId="77777777" w:rsidR="004A0EE2" w:rsidRPr="001B306D" w:rsidRDefault="004A0EE2" w:rsidP="00B70147">
            <w:pPr>
              <w:spacing w:after="120"/>
              <w:jc w:val="center"/>
              <w:rPr>
                <w:rFonts w:ascii="Arial" w:hAnsi="Arial" w:cs="Arial"/>
                <w:b/>
                <w:bCs/>
                <w:color w:val="000000"/>
              </w:rPr>
            </w:pPr>
          </w:p>
        </w:tc>
        <w:tc>
          <w:tcPr>
            <w:tcW w:w="4685" w:type="dxa"/>
          </w:tcPr>
          <w:p w14:paraId="59899EB0" w14:textId="4E0AFBCC"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 xml:space="preserve">Zapis zdjęć minimum w formatach jpg, </w:t>
            </w:r>
            <w:proofErr w:type="spellStart"/>
            <w:r w:rsidRPr="001B306D">
              <w:rPr>
                <w:rFonts w:ascii="Arial" w:eastAsiaTheme="minorEastAsia" w:hAnsi="Arial" w:cs="Arial"/>
                <w:spacing w:val="15"/>
              </w:rPr>
              <w:t>bmp</w:t>
            </w:r>
            <w:proofErr w:type="spellEnd"/>
            <w:r w:rsidRPr="001B306D">
              <w:rPr>
                <w:rFonts w:ascii="Arial" w:eastAsiaTheme="minorEastAsia" w:hAnsi="Arial" w:cs="Arial"/>
                <w:spacing w:val="15"/>
              </w:rPr>
              <w:t xml:space="preserve">, </w:t>
            </w:r>
            <w:proofErr w:type="spellStart"/>
            <w:r w:rsidRPr="001B306D">
              <w:rPr>
                <w:rFonts w:ascii="Arial" w:eastAsiaTheme="minorEastAsia" w:hAnsi="Arial" w:cs="Arial"/>
                <w:spacing w:val="15"/>
              </w:rPr>
              <w:t>tiff</w:t>
            </w:r>
            <w:proofErr w:type="spellEnd"/>
            <w:r w:rsidRPr="001B306D">
              <w:rPr>
                <w:rFonts w:ascii="Arial" w:eastAsiaTheme="minorEastAsia" w:hAnsi="Arial" w:cs="Arial"/>
                <w:spacing w:val="15"/>
              </w:rPr>
              <w:t>, format natywny (wszystkie zapewnione)</w:t>
            </w:r>
          </w:p>
        </w:tc>
        <w:tc>
          <w:tcPr>
            <w:tcW w:w="2514" w:type="dxa"/>
            <w:vAlign w:val="center"/>
          </w:tcPr>
          <w:p w14:paraId="647606C1"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0F99AE77" w14:textId="1EEDFDB2" w:rsidR="004A0EE2"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4A0EE2" w:rsidRPr="001B306D" w14:paraId="28C718F4" w14:textId="77777777" w:rsidTr="001B306D">
        <w:tc>
          <w:tcPr>
            <w:tcW w:w="2441" w:type="dxa"/>
            <w:vMerge/>
            <w:vAlign w:val="center"/>
          </w:tcPr>
          <w:p w14:paraId="2E783DE6" w14:textId="77777777" w:rsidR="004A0EE2" w:rsidRPr="001B306D" w:rsidRDefault="004A0EE2" w:rsidP="00B70147">
            <w:pPr>
              <w:spacing w:after="120"/>
              <w:jc w:val="center"/>
              <w:rPr>
                <w:rFonts w:ascii="Arial" w:hAnsi="Arial" w:cs="Arial"/>
                <w:b/>
                <w:bCs/>
                <w:color w:val="000000"/>
              </w:rPr>
            </w:pPr>
          </w:p>
        </w:tc>
        <w:tc>
          <w:tcPr>
            <w:tcW w:w="4685" w:type="dxa"/>
          </w:tcPr>
          <w:p w14:paraId="55EB70F4" w14:textId="75B0E6A3" w:rsidR="004A0EE2" w:rsidRPr="001B306D" w:rsidRDefault="004A0EE2" w:rsidP="00297CEE">
            <w:pPr>
              <w:spacing w:after="120"/>
              <w:ind w:left="131" w:hanging="142"/>
              <w:rPr>
                <w:rFonts w:ascii="Arial" w:hAnsi="Arial" w:cs="Arial"/>
                <w:color w:val="000000"/>
              </w:rPr>
            </w:pPr>
            <w:r w:rsidRPr="001B306D">
              <w:rPr>
                <w:rFonts w:ascii="Arial" w:eastAsiaTheme="minorEastAsia" w:hAnsi="Arial" w:cs="Arial"/>
                <w:spacing w:val="15"/>
              </w:rPr>
              <w:t>Składanie obrazów w osiach X, Y pojedynczych zdjęć przy zachowaniu wszystkich parametrów optycznych</w:t>
            </w:r>
          </w:p>
        </w:tc>
        <w:tc>
          <w:tcPr>
            <w:tcW w:w="2514" w:type="dxa"/>
            <w:vAlign w:val="center"/>
          </w:tcPr>
          <w:p w14:paraId="1292013E"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445916A9" w14:textId="064659BB" w:rsidR="004A0EE2"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6ED99B04" w14:textId="5F4149B7" w:rsidTr="001B306D">
        <w:tc>
          <w:tcPr>
            <w:tcW w:w="2441" w:type="dxa"/>
            <w:vMerge w:val="restart"/>
            <w:vAlign w:val="center"/>
          </w:tcPr>
          <w:p w14:paraId="4FB4976A" w14:textId="20657FF0" w:rsidR="00B70147" w:rsidRPr="001B306D" w:rsidRDefault="004A0EE2" w:rsidP="00B70147">
            <w:pPr>
              <w:spacing w:after="120"/>
              <w:jc w:val="center"/>
              <w:rPr>
                <w:rFonts w:ascii="Arial" w:hAnsi="Arial" w:cs="Arial"/>
                <w:b/>
                <w:bCs/>
                <w:color w:val="000000"/>
              </w:rPr>
            </w:pPr>
            <w:r w:rsidRPr="001B306D">
              <w:rPr>
                <w:rFonts w:ascii="Arial" w:hAnsi="Arial" w:cs="Arial"/>
                <w:b/>
                <w:bCs/>
                <w:color w:val="000000"/>
              </w:rPr>
              <w:t>X</w:t>
            </w:r>
          </w:p>
          <w:p w14:paraId="72CD4798" w14:textId="1A7C4B43"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STANOWISKO LABORATORYJNE</w:t>
            </w:r>
          </w:p>
        </w:tc>
        <w:tc>
          <w:tcPr>
            <w:tcW w:w="4685" w:type="dxa"/>
          </w:tcPr>
          <w:p w14:paraId="6AF96A15" w14:textId="15734F2C" w:rsidR="00B70147" w:rsidRPr="001B306D" w:rsidRDefault="00266642" w:rsidP="00297CEE">
            <w:pPr>
              <w:spacing w:after="120"/>
              <w:ind w:left="-11"/>
              <w:rPr>
                <w:rFonts w:ascii="Arial" w:hAnsi="Arial" w:cs="Arial"/>
                <w:color w:val="000000"/>
              </w:rPr>
            </w:pPr>
            <w:r w:rsidRPr="001B306D">
              <w:rPr>
                <w:rFonts w:ascii="Arial" w:hAnsi="Arial" w:cs="Arial"/>
                <w:color w:val="000000"/>
              </w:rPr>
              <w:t>B</w:t>
            </w:r>
            <w:r w:rsidR="00B70147" w:rsidRPr="001B306D">
              <w:rPr>
                <w:rFonts w:ascii="Arial" w:hAnsi="Arial" w:cs="Arial"/>
                <w:color w:val="000000"/>
              </w:rPr>
              <w:t>iurko elektryczne z możliwością zmotoryzowanej regulacji do wysokości nie mniejszej niż 120 cm</w:t>
            </w:r>
          </w:p>
        </w:tc>
        <w:tc>
          <w:tcPr>
            <w:tcW w:w="2514" w:type="dxa"/>
            <w:vAlign w:val="center"/>
          </w:tcPr>
          <w:p w14:paraId="4693F7BC"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66B5DD9A" w14:textId="3593AF27"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326F9F43" w14:textId="77777777" w:rsidTr="001B306D">
        <w:tc>
          <w:tcPr>
            <w:tcW w:w="2441" w:type="dxa"/>
            <w:vMerge/>
            <w:vAlign w:val="center"/>
          </w:tcPr>
          <w:p w14:paraId="35C89132" w14:textId="77777777" w:rsidR="00B70147" w:rsidRPr="001B306D" w:rsidRDefault="00B70147" w:rsidP="00B70147">
            <w:pPr>
              <w:spacing w:after="120"/>
              <w:jc w:val="center"/>
              <w:rPr>
                <w:rFonts w:ascii="Arial" w:hAnsi="Arial" w:cs="Arial"/>
                <w:b/>
                <w:bCs/>
                <w:color w:val="000000"/>
              </w:rPr>
            </w:pPr>
          </w:p>
        </w:tc>
        <w:tc>
          <w:tcPr>
            <w:tcW w:w="4685" w:type="dxa"/>
          </w:tcPr>
          <w:p w14:paraId="6A76F8F0" w14:textId="4392A40A" w:rsidR="00B70147" w:rsidRPr="001B306D" w:rsidRDefault="001C3B13" w:rsidP="00297CEE">
            <w:pPr>
              <w:spacing w:after="120"/>
              <w:rPr>
                <w:rFonts w:ascii="Arial" w:hAnsi="Arial" w:cs="Arial"/>
                <w:color w:val="000000"/>
              </w:rPr>
            </w:pPr>
            <w:r w:rsidRPr="001B306D">
              <w:rPr>
                <w:rFonts w:ascii="Arial" w:hAnsi="Arial" w:cs="Arial"/>
                <w:color w:val="000000"/>
              </w:rPr>
              <w:t>W</w:t>
            </w:r>
            <w:r w:rsidR="00B70147" w:rsidRPr="001B306D">
              <w:rPr>
                <w:rFonts w:ascii="Arial" w:hAnsi="Arial" w:cs="Arial"/>
                <w:color w:val="000000"/>
              </w:rPr>
              <w:t>ymiary blatu pozwalające zmieścić cały zestaw tj. mikroskop + zestaw komputerowy, nie mniejsze niż 1</w:t>
            </w:r>
            <w:r w:rsidR="00453FF0" w:rsidRPr="001B306D">
              <w:rPr>
                <w:rFonts w:ascii="Arial" w:hAnsi="Arial" w:cs="Arial"/>
                <w:color w:val="000000"/>
              </w:rPr>
              <w:t>4</w:t>
            </w:r>
            <w:r w:rsidR="00B70147" w:rsidRPr="001B306D">
              <w:rPr>
                <w:rFonts w:ascii="Arial" w:hAnsi="Arial" w:cs="Arial"/>
                <w:color w:val="000000"/>
              </w:rPr>
              <w:t xml:space="preserve">0cm x </w:t>
            </w:r>
            <w:r w:rsidR="00453FF0" w:rsidRPr="001B306D">
              <w:rPr>
                <w:rFonts w:ascii="Arial" w:hAnsi="Arial" w:cs="Arial"/>
                <w:color w:val="000000"/>
              </w:rPr>
              <w:t>8</w:t>
            </w:r>
            <w:r w:rsidR="00B70147" w:rsidRPr="001B306D">
              <w:rPr>
                <w:rFonts w:ascii="Arial" w:hAnsi="Arial" w:cs="Arial"/>
                <w:color w:val="000000"/>
              </w:rPr>
              <w:t>0 cm</w:t>
            </w:r>
          </w:p>
        </w:tc>
        <w:tc>
          <w:tcPr>
            <w:tcW w:w="2514" w:type="dxa"/>
            <w:vAlign w:val="center"/>
          </w:tcPr>
          <w:p w14:paraId="6287C298"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7138FDDB" w14:textId="0D4128B3"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000D7F0F" w14:textId="77777777" w:rsidTr="001B306D">
        <w:tc>
          <w:tcPr>
            <w:tcW w:w="2441" w:type="dxa"/>
            <w:vMerge/>
            <w:vAlign w:val="center"/>
          </w:tcPr>
          <w:p w14:paraId="3AF9BAE0" w14:textId="77777777" w:rsidR="00B70147" w:rsidRPr="001B306D" w:rsidRDefault="00B70147" w:rsidP="00B70147">
            <w:pPr>
              <w:spacing w:after="120"/>
              <w:jc w:val="center"/>
              <w:rPr>
                <w:rFonts w:ascii="Arial" w:hAnsi="Arial" w:cs="Arial"/>
                <w:b/>
                <w:bCs/>
                <w:color w:val="000000"/>
              </w:rPr>
            </w:pPr>
          </w:p>
        </w:tc>
        <w:tc>
          <w:tcPr>
            <w:tcW w:w="4685" w:type="dxa"/>
          </w:tcPr>
          <w:p w14:paraId="1982F86C" w14:textId="61A72AFB" w:rsidR="00B70147" w:rsidRPr="001B306D" w:rsidRDefault="001C3B13" w:rsidP="00297CEE">
            <w:pPr>
              <w:spacing w:after="120"/>
              <w:ind w:left="131" w:hanging="142"/>
              <w:rPr>
                <w:rFonts w:ascii="Arial" w:hAnsi="Arial" w:cs="Arial"/>
                <w:color w:val="000000"/>
              </w:rPr>
            </w:pPr>
            <w:r w:rsidRPr="001B306D">
              <w:rPr>
                <w:rFonts w:ascii="Arial" w:hAnsi="Arial" w:cs="Arial"/>
                <w:color w:val="000000"/>
              </w:rPr>
              <w:t>E</w:t>
            </w:r>
            <w:r w:rsidR="00B70147" w:rsidRPr="001B306D">
              <w:rPr>
                <w:rFonts w:ascii="Arial" w:hAnsi="Arial" w:cs="Arial"/>
                <w:color w:val="000000"/>
              </w:rPr>
              <w:t>rgonomiczne krzesło biurowe</w:t>
            </w:r>
          </w:p>
        </w:tc>
        <w:tc>
          <w:tcPr>
            <w:tcW w:w="2514" w:type="dxa"/>
            <w:vAlign w:val="center"/>
          </w:tcPr>
          <w:p w14:paraId="302D26C1"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508100EE" w14:textId="4F347FCC"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CF2DB38" w14:textId="77777777" w:rsidTr="001B306D">
        <w:tc>
          <w:tcPr>
            <w:tcW w:w="2441" w:type="dxa"/>
            <w:vMerge w:val="restart"/>
            <w:vAlign w:val="center"/>
          </w:tcPr>
          <w:p w14:paraId="0A32BB96" w14:textId="579A40DD"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X</w:t>
            </w:r>
            <w:r w:rsidR="004A0EE2" w:rsidRPr="001B306D">
              <w:rPr>
                <w:rFonts w:ascii="Arial" w:hAnsi="Arial" w:cs="Arial"/>
                <w:b/>
                <w:bCs/>
                <w:color w:val="000000"/>
              </w:rPr>
              <w:t>I</w:t>
            </w:r>
          </w:p>
          <w:p w14:paraId="6B1A4189" w14:textId="17BEB502" w:rsidR="00B70147" w:rsidRPr="001B306D" w:rsidRDefault="00B70147" w:rsidP="00B70147">
            <w:pPr>
              <w:spacing w:after="120"/>
              <w:jc w:val="center"/>
              <w:rPr>
                <w:rFonts w:ascii="Arial" w:hAnsi="Arial" w:cs="Arial"/>
                <w:b/>
                <w:bCs/>
                <w:color w:val="000000"/>
              </w:rPr>
            </w:pPr>
            <w:r w:rsidRPr="001B306D">
              <w:rPr>
                <w:rFonts w:ascii="Arial" w:hAnsi="Arial" w:cs="Arial"/>
                <w:b/>
                <w:bCs/>
                <w:color w:val="000000"/>
              </w:rPr>
              <w:t>WYMAGANIA DODATKOWE</w:t>
            </w:r>
          </w:p>
        </w:tc>
        <w:tc>
          <w:tcPr>
            <w:tcW w:w="4685" w:type="dxa"/>
          </w:tcPr>
          <w:p w14:paraId="695111B7" w14:textId="21435583" w:rsidR="00B70147" w:rsidRPr="001B306D" w:rsidRDefault="00B70147" w:rsidP="00297CEE">
            <w:pPr>
              <w:spacing w:after="120"/>
              <w:ind w:left="-11"/>
              <w:rPr>
                <w:rFonts w:ascii="Arial" w:hAnsi="Arial" w:cs="Arial"/>
              </w:rPr>
            </w:pPr>
            <w:r w:rsidRPr="001B306D">
              <w:rPr>
                <w:rFonts w:ascii="Arial" w:eastAsiaTheme="minorEastAsia" w:hAnsi="Arial" w:cs="Arial"/>
                <w:spacing w:val="15"/>
              </w:rPr>
              <w:t xml:space="preserve">Wzorzec kalibracyjny z podziałką co 0,01 mm, o długości 1 mm </w:t>
            </w:r>
            <w:r w:rsidRPr="001B306D">
              <w:rPr>
                <w:rFonts w:ascii="Arial" w:hAnsi="Arial" w:cs="Arial"/>
              </w:rPr>
              <w:t>z certyfikatem Głównego Urzędu Miar lub akredytowanego laboratorium zgodnie z normą PN-EN ISO/EC17025 lub równoważne*</w:t>
            </w:r>
          </w:p>
        </w:tc>
        <w:tc>
          <w:tcPr>
            <w:tcW w:w="2514" w:type="dxa"/>
            <w:vAlign w:val="center"/>
          </w:tcPr>
          <w:p w14:paraId="1E6696DE"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66217783" w14:textId="60B678D2"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1931912" w14:textId="77777777" w:rsidTr="001B306D">
        <w:tc>
          <w:tcPr>
            <w:tcW w:w="2441" w:type="dxa"/>
            <w:vMerge/>
            <w:vAlign w:val="center"/>
          </w:tcPr>
          <w:p w14:paraId="0B669152" w14:textId="77777777" w:rsidR="00B70147" w:rsidRPr="001B306D" w:rsidRDefault="00B70147" w:rsidP="00B70147">
            <w:pPr>
              <w:spacing w:after="120"/>
              <w:jc w:val="center"/>
              <w:rPr>
                <w:rFonts w:ascii="Arial" w:hAnsi="Arial" w:cs="Arial"/>
                <w:b/>
                <w:bCs/>
                <w:color w:val="000000"/>
              </w:rPr>
            </w:pPr>
          </w:p>
        </w:tc>
        <w:tc>
          <w:tcPr>
            <w:tcW w:w="4685" w:type="dxa"/>
          </w:tcPr>
          <w:p w14:paraId="78E1A863" w14:textId="6528C48F" w:rsidR="00B70147" w:rsidRPr="001B306D" w:rsidRDefault="00B70147" w:rsidP="00297CEE">
            <w:pPr>
              <w:spacing w:after="120"/>
              <w:ind w:left="131" w:hanging="142"/>
              <w:rPr>
                <w:rFonts w:ascii="Arial" w:hAnsi="Arial" w:cs="Arial"/>
              </w:rPr>
            </w:pPr>
            <w:r w:rsidRPr="001B306D">
              <w:rPr>
                <w:rFonts w:ascii="Arial" w:hAnsi="Arial" w:cs="Arial"/>
              </w:rPr>
              <w:t>Możliwość rozbudowy o dodatkowe moduły</w:t>
            </w:r>
          </w:p>
        </w:tc>
        <w:tc>
          <w:tcPr>
            <w:tcW w:w="2514" w:type="dxa"/>
            <w:vAlign w:val="center"/>
          </w:tcPr>
          <w:p w14:paraId="3E13D010"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0405E79D" w14:textId="1921D187"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1234D6AE" w14:textId="77777777" w:rsidTr="001B306D">
        <w:tc>
          <w:tcPr>
            <w:tcW w:w="2441" w:type="dxa"/>
            <w:vMerge/>
            <w:vAlign w:val="center"/>
          </w:tcPr>
          <w:p w14:paraId="7B21FC64" w14:textId="77777777" w:rsidR="00B70147" w:rsidRPr="001B306D" w:rsidRDefault="00B70147" w:rsidP="00B70147">
            <w:pPr>
              <w:spacing w:after="120"/>
              <w:jc w:val="center"/>
              <w:rPr>
                <w:rFonts w:ascii="Arial" w:hAnsi="Arial" w:cs="Arial"/>
                <w:b/>
                <w:bCs/>
                <w:color w:val="000000"/>
              </w:rPr>
            </w:pPr>
          </w:p>
        </w:tc>
        <w:tc>
          <w:tcPr>
            <w:tcW w:w="4685" w:type="dxa"/>
          </w:tcPr>
          <w:p w14:paraId="61DC80E3" w14:textId="680998EF" w:rsidR="00B70147" w:rsidRPr="001B306D" w:rsidRDefault="00B70147" w:rsidP="00297CEE">
            <w:pPr>
              <w:spacing w:after="120"/>
              <w:ind w:left="131" w:hanging="142"/>
              <w:rPr>
                <w:rFonts w:ascii="Arial" w:hAnsi="Arial" w:cs="Arial"/>
              </w:rPr>
            </w:pPr>
            <w:r w:rsidRPr="001B306D">
              <w:rPr>
                <w:rFonts w:ascii="Arial" w:eastAsiaTheme="minorEastAsia" w:hAnsi="Arial" w:cs="Arial"/>
                <w:spacing w:val="15"/>
              </w:rPr>
              <w:t>Zestaw ochronny antystatyczny (pokrowiec, osłony gumowe na okulary)</w:t>
            </w:r>
          </w:p>
        </w:tc>
        <w:tc>
          <w:tcPr>
            <w:tcW w:w="2514" w:type="dxa"/>
            <w:vAlign w:val="center"/>
          </w:tcPr>
          <w:p w14:paraId="7D283942"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63496858" w14:textId="0B2996EF"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42820C42" w14:textId="77777777" w:rsidTr="001B306D">
        <w:tc>
          <w:tcPr>
            <w:tcW w:w="2441" w:type="dxa"/>
            <w:vMerge/>
            <w:vAlign w:val="center"/>
          </w:tcPr>
          <w:p w14:paraId="761490AD" w14:textId="77777777" w:rsidR="00B70147" w:rsidRPr="001B306D" w:rsidRDefault="00B70147" w:rsidP="00B70147">
            <w:pPr>
              <w:spacing w:after="120"/>
              <w:jc w:val="center"/>
              <w:rPr>
                <w:rFonts w:ascii="Arial" w:hAnsi="Arial" w:cs="Arial"/>
                <w:b/>
                <w:bCs/>
                <w:color w:val="000000"/>
              </w:rPr>
            </w:pPr>
          </w:p>
        </w:tc>
        <w:tc>
          <w:tcPr>
            <w:tcW w:w="4685" w:type="dxa"/>
          </w:tcPr>
          <w:p w14:paraId="0DFF3290" w14:textId="677B2E2A" w:rsidR="00B70147" w:rsidRPr="001B306D" w:rsidRDefault="00B70147" w:rsidP="00297CEE">
            <w:pPr>
              <w:spacing w:after="120"/>
              <w:ind w:left="131" w:hanging="142"/>
              <w:rPr>
                <w:rFonts w:ascii="Arial" w:hAnsi="Arial" w:cs="Arial"/>
              </w:rPr>
            </w:pPr>
            <w:r w:rsidRPr="001B306D">
              <w:rPr>
                <w:rFonts w:ascii="Arial" w:eastAsiaTheme="minorEastAsia" w:hAnsi="Arial" w:cs="Arial"/>
                <w:spacing w:val="15"/>
              </w:rPr>
              <w:t>Filtry jeśli są wymagane do prawidłowej pracy z technikami mikroskopowymi, w które wyposażono mikroskop.</w:t>
            </w:r>
          </w:p>
        </w:tc>
        <w:tc>
          <w:tcPr>
            <w:tcW w:w="2514" w:type="dxa"/>
            <w:vAlign w:val="center"/>
          </w:tcPr>
          <w:p w14:paraId="12A93F25"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12437F94" w14:textId="01E82D4F"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07313576" w14:textId="77777777" w:rsidTr="001B306D">
        <w:tc>
          <w:tcPr>
            <w:tcW w:w="2441" w:type="dxa"/>
            <w:vMerge/>
            <w:vAlign w:val="center"/>
          </w:tcPr>
          <w:p w14:paraId="7828BBCC" w14:textId="77777777" w:rsidR="00B70147" w:rsidRPr="001B306D" w:rsidRDefault="00B70147" w:rsidP="00B70147">
            <w:pPr>
              <w:spacing w:after="120"/>
              <w:jc w:val="center"/>
              <w:rPr>
                <w:rFonts w:ascii="Arial" w:hAnsi="Arial" w:cs="Arial"/>
                <w:b/>
                <w:bCs/>
                <w:color w:val="000000"/>
              </w:rPr>
            </w:pPr>
          </w:p>
        </w:tc>
        <w:tc>
          <w:tcPr>
            <w:tcW w:w="4685" w:type="dxa"/>
          </w:tcPr>
          <w:p w14:paraId="4DB97878" w14:textId="533CF3BF" w:rsidR="00B70147" w:rsidRPr="001B306D" w:rsidRDefault="00B70147" w:rsidP="00297CEE">
            <w:pPr>
              <w:spacing w:after="120"/>
              <w:ind w:left="131" w:hanging="142"/>
              <w:rPr>
                <w:rFonts w:ascii="Arial" w:hAnsi="Arial" w:cs="Arial"/>
              </w:rPr>
            </w:pPr>
            <w:r w:rsidRPr="001B306D">
              <w:rPr>
                <w:rFonts w:ascii="Arial" w:hAnsi="Arial" w:cs="Arial"/>
              </w:rPr>
              <w:t>Okularowa płytka mikrometryczna z siatką 10/10 z możliwością jej łatwego montażu lub demontażu zależnie od potrzeb użytkownika</w:t>
            </w:r>
          </w:p>
        </w:tc>
        <w:tc>
          <w:tcPr>
            <w:tcW w:w="2514" w:type="dxa"/>
            <w:vAlign w:val="center"/>
          </w:tcPr>
          <w:p w14:paraId="15458CC6"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5F4F7B11" w14:textId="28363304"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3542EEA4" w14:textId="77777777" w:rsidTr="001B306D">
        <w:tc>
          <w:tcPr>
            <w:tcW w:w="2441" w:type="dxa"/>
            <w:vMerge/>
            <w:vAlign w:val="center"/>
          </w:tcPr>
          <w:p w14:paraId="776759CF" w14:textId="77777777" w:rsidR="00B70147" w:rsidRPr="001B306D" w:rsidRDefault="00B70147" w:rsidP="00B70147">
            <w:pPr>
              <w:spacing w:after="120"/>
              <w:jc w:val="center"/>
              <w:rPr>
                <w:rFonts w:ascii="Arial" w:hAnsi="Arial" w:cs="Arial"/>
                <w:b/>
                <w:bCs/>
                <w:color w:val="000000"/>
              </w:rPr>
            </w:pPr>
          </w:p>
        </w:tc>
        <w:tc>
          <w:tcPr>
            <w:tcW w:w="4685" w:type="dxa"/>
            <w:vAlign w:val="center"/>
          </w:tcPr>
          <w:p w14:paraId="52ED6411" w14:textId="2025A41F" w:rsidR="00B70147" w:rsidRPr="001B306D" w:rsidRDefault="00B70147" w:rsidP="00297CEE">
            <w:pPr>
              <w:spacing w:after="120"/>
              <w:ind w:left="131" w:hanging="142"/>
              <w:rPr>
                <w:rFonts w:ascii="Arial" w:hAnsi="Arial" w:cs="Arial"/>
              </w:rPr>
            </w:pPr>
            <w:r w:rsidRPr="001B306D">
              <w:rPr>
                <w:rFonts w:ascii="Arial" w:hAnsi="Arial" w:cs="Arial"/>
              </w:rPr>
              <w:t>Muszle oczne pozwalające na pracę z mikroskopem przez osoby noszące okulary</w:t>
            </w:r>
          </w:p>
        </w:tc>
        <w:tc>
          <w:tcPr>
            <w:tcW w:w="2514" w:type="dxa"/>
            <w:vAlign w:val="center"/>
          </w:tcPr>
          <w:p w14:paraId="0E0EA5C7"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7824C267" w14:textId="62FA8DEB"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40492AC1" w14:textId="77777777" w:rsidTr="001B306D">
        <w:tc>
          <w:tcPr>
            <w:tcW w:w="2441" w:type="dxa"/>
            <w:vMerge/>
            <w:vAlign w:val="center"/>
          </w:tcPr>
          <w:p w14:paraId="360500A3" w14:textId="77777777" w:rsidR="00B70147" w:rsidRPr="001B306D" w:rsidRDefault="00B70147" w:rsidP="00B70147">
            <w:pPr>
              <w:spacing w:after="120"/>
              <w:jc w:val="center"/>
              <w:rPr>
                <w:rFonts w:ascii="Arial" w:hAnsi="Arial" w:cs="Arial"/>
                <w:b/>
                <w:bCs/>
                <w:color w:val="000000"/>
              </w:rPr>
            </w:pPr>
          </w:p>
        </w:tc>
        <w:tc>
          <w:tcPr>
            <w:tcW w:w="4685" w:type="dxa"/>
          </w:tcPr>
          <w:p w14:paraId="78F632AC" w14:textId="645FC7F1" w:rsidR="00B70147" w:rsidRPr="001B306D" w:rsidRDefault="00B70147" w:rsidP="00297CEE">
            <w:pPr>
              <w:spacing w:after="120"/>
              <w:ind w:left="131" w:hanging="142"/>
              <w:rPr>
                <w:rFonts w:ascii="Arial" w:hAnsi="Arial" w:cs="Arial"/>
              </w:rPr>
            </w:pPr>
            <w:r w:rsidRPr="001B306D">
              <w:rPr>
                <w:rFonts w:ascii="Arial" w:eastAsiaTheme="minorEastAsia" w:hAnsi="Arial" w:cs="Arial"/>
                <w:spacing w:val="15"/>
              </w:rPr>
              <w:t>Kable niezbędne do podłączenia całego zestawu</w:t>
            </w:r>
          </w:p>
        </w:tc>
        <w:tc>
          <w:tcPr>
            <w:tcW w:w="2514" w:type="dxa"/>
            <w:vAlign w:val="center"/>
          </w:tcPr>
          <w:p w14:paraId="07240EC5"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1802D8F0" w14:textId="0D57441B"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3157EDE9" w14:textId="77777777" w:rsidTr="001B306D">
        <w:tc>
          <w:tcPr>
            <w:tcW w:w="2441" w:type="dxa"/>
            <w:vMerge/>
            <w:vAlign w:val="center"/>
          </w:tcPr>
          <w:p w14:paraId="62BB9D0C" w14:textId="77777777" w:rsidR="00B70147" w:rsidRPr="001B306D" w:rsidRDefault="00B70147" w:rsidP="00B70147">
            <w:pPr>
              <w:spacing w:after="120"/>
              <w:jc w:val="center"/>
              <w:rPr>
                <w:rFonts w:ascii="Arial" w:hAnsi="Arial" w:cs="Arial"/>
                <w:b/>
                <w:bCs/>
                <w:color w:val="000000"/>
              </w:rPr>
            </w:pPr>
          </w:p>
        </w:tc>
        <w:tc>
          <w:tcPr>
            <w:tcW w:w="4685" w:type="dxa"/>
          </w:tcPr>
          <w:p w14:paraId="5284C1B4" w14:textId="4986556C" w:rsidR="00B70147" w:rsidRPr="001B306D" w:rsidRDefault="00B70147" w:rsidP="00297CEE">
            <w:pPr>
              <w:spacing w:after="120"/>
              <w:ind w:left="131" w:hanging="142"/>
              <w:rPr>
                <w:rFonts w:ascii="Arial" w:eastAsiaTheme="minorEastAsia" w:hAnsi="Arial" w:cs="Arial"/>
                <w:spacing w:val="15"/>
              </w:rPr>
            </w:pPr>
            <w:r w:rsidRPr="001B306D">
              <w:rPr>
                <w:rFonts w:ascii="Arial" w:eastAsiaTheme="minorEastAsia" w:hAnsi="Arial" w:cs="Arial"/>
                <w:spacing w:val="15"/>
              </w:rPr>
              <w:t xml:space="preserve">Listwa przeciwprzepięciowe pozwalającej </w:t>
            </w:r>
            <w:r w:rsidRPr="001B306D">
              <w:rPr>
                <w:rFonts w:ascii="Arial" w:eastAsiaTheme="minorEastAsia" w:hAnsi="Arial" w:cs="Arial"/>
                <w:spacing w:val="15"/>
              </w:rPr>
              <w:br/>
              <w:t>na bezpieczne podłączenie całego zestawu</w:t>
            </w:r>
          </w:p>
        </w:tc>
        <w:tc>
          <w:tcPr>
            <w:tcW w:w="2514" w:type="dxa"/>
            <w:vAlign w:val="center"/>
          </w:tcPr>
          <w:p w14:paraId="10C9577A"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4A080941" w14:textId="172DA137"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4AB33981" w14:textId="77777777" w:rsidTr="001B306D">
        <w:tc>
          <w:tcPr>
            <w:tcW w:w="2441" w:type="dxa"/>
            <w:vMerge/>
            <w:vAlign w:val="center"/>
          </w:tcPr>
          <w:p w14:paraId="777A91F1" w14:textId="77777777" w:rsidR="00B70147" w:rsidRPr="001B306D" w:rsidRDefault="00B70147" w:rsidP="00B70147">
            <w:pPr>
              <w:spacing w:after="120"/>
              <w:jc w:val="center"/>
              <w:rPr>
                <w:rFonts w:ascii="Arial" w:hAnsi="Arial" w:cs="Arial"/>
                <w:b/>
                <w:bCs/>
                <w:color w:val="000000"/>
              </w:rPr>
            </w:pPr>
          </w:p>
        </w:tc>
        <w:tc>
          <w:tcPr>
            <w:tcW w:w="4685" w:type="dxa"/>
          </w:tcPr>
          <w:p w14:paraId="343DD432" w14:textId="4187E727" w:rsidR="00B70147" w:rsidRPr="001B306D" w:rsidRDefault="00B70147" w:rsidP="00297CEE">
            <w:pPr>
              <w:spacing w:after="120"/>
              <w:ind w:left="131" w:hanging="142"/>
              <w:rPr>
                <w:rFonts w:ascii="Arial" w:eastAsiaTheme="minorEastAsia" w:hAnsi="Arial" w:cs="Arial"/>
                <w:spacing w:val="15"/>
              </w:rPr>
            </w:pPr>
            <w:r w:rsidRPr="001B306D">
              <w:rPr>
                <w:rFonts w:ascii="Arial" w:hAnsi="Arial" w:cs="Arial"/>
              </w:rPr>
              <w:t>Zestaw narzędzi – o ile są wymagane do montażu lub demontażu mikroskopu</w:t>
            </w:r>
          </w:p>
        </w:tc>
        <w:tc>
          <w:tcPr>
            <w:tcW w:w="2514" w:type="dxa"/>
            <w:vAlign w:val="center"/>
          </w:tcPr>
          <w:p w14:paraId="0F640DDA"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43024F91" w14:textId="0C7419C6"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227451E1" w14:textId="77777777" w:rsidTr="001B306D">
        <w:tc>
          <w:tcPr>
            <w:tcW w:w="2441" w:type="dxa"/>
            <w:vMerge/>
            <w:vAlign w:val="center"/>
          </w:tcPr>
          <w:p w14:paraId="73A5FA60" w14:textId="77777777" w:rsidR="00B70147" w:rsidRPr="001B306D" w:rsidRDefault="00B70147" w:rsidP="00B70147">
            <w:pPr>
              <w:spacing w:after="120"/>
              <w:jc w:val="center"/>
              <w:rPr>
                <w:rFonts w:ascii="Arial" w:hAnsi="Arial" w:cs="Arial"/>
                <w:b/>
                <w:bCs/>
                <w:color w:val="000000"/>
              </w:rPr>
            </w:pPr>
          </w:p>
        </w:tc>
        <w:tc>
          <w:tcPr>
            <w:tcW w:w="4685" w:type="dxa"/>
          </w:tcPr>
          <w:p w14:paraId="41832199" w14:textId="0FD232C5" w:rsidR="00B70147" w:rsidRPr="001B306D" w:rsidRDefault="00B70147" w:rsidP="00B70147">
            <w:pPr>
              <w:spacing w:after="120"/>
              <w:ind w:left="131" w:hanging="142"/>
              <w:rPr>
                <w:rFonts w:ascii="Arial" w:eastAsiaTheme="minorEastAsia" w:hAnsi="Arial" w:cs="Arial"/>
                <w:spacing w:val="15"/>
              </w:rPr>
            </w:pPr>
            <w:r w:rsidRPr="001B306D">
              <w:rPr>
                <w:rFonts w:ascii="Arial" w:hAnsi="Arial" w:cs="Arial"/>
              </w:rPr>
              <w:t>Celem zachowania kompatybilności, mikroskop, kamera i oprogramowanie powinny być tej samej firmy</w:t>
            </w:r>
          </w:p>
        </w:tc>
        <w:tc>
          <w:tcPr>
            <w:tcW w:w="2514" w:type="dxa"/>
            <w:vAlign w:val="center"/>
          </w:tcPr>
          <w:p w14:paraId="677CB3DB"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5EACB3A3" w14:textId="360CD7A3"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B70147" w:rsidRPr="001B306D" w14:paraId="73FB4AE2" w14:textId="77777777" w:rsidTr="001B306D">
        <w:tc>
          <w:tcPr>
            <w:tcW w:w="2441" w:type="dxa"/>
            <w:vMerge/>
            <w:vAlign w:val="center"/>
          </w:tcPr>
          <w:p w14:paraId="4054E511" w14:textId="77777777" w:rsidR="00B70147" w:rsidRPr="001B306D" w:rsidRDefault="00B70147" w:rsidP="00B70147">
            <w:pPr>
              <w:spacing w:after="120"/>
              <w:jc w:val="center"/>
              <w:rPr>
                <w:rFonts w:ascii="Arial" w:hAnsi="Arial" w:cs="Arial"/>
                <w:b/>
                <w:bCs/>
                <w:color w:val="000000"/>
              </w:rPr>
            </w:pPr>
          </w:p>
        </w:tc>
        <w:tc>
          <w:tcPr>
            <w:tcW w:w="4685" w:type="dxa"/>
          </w:tcPr>
          <w:p w14:paraId="13E4919F" w14:textId="57CE3B0E" w:rsidR="00B70147" w:rsidRPr="001B306D" w:rsidRDefault="001C3B13" w:rsidP="00453FF0">
            <w:pPr>
              <w:spacing w:after="120"/>
              <w:rPr>
                <w:rFonts w:ascii="Arial" w:hAnsi="Arial" w:cs="Arial"/>
              </w:rPr>
            </w:pPr>
            <w:r w:rsidRPr="001B306D">
              <w:rPr>
                <w:rFonts w:ascii="Arial" w:hAnsi="Arial" w:cs="Arial"/>
              </w:rPr>
              <w:t>O</w:t>
            </w:r>
            <w:r w:rsidR="00B70147" w:rsidRPr="001B306D">
              <w:rPr>
                <w:rFonts w:ascii="Arial" w:hAnsi="Arial" w:cs="Arial"/>
              </w:rPr>
              <w:t>lejek immersyjny 50ml</w:t>
            </w:r>
          </w:p>
        </w:tc>
        <w:tc>
          <w:tcPr>
            <w:tcW w:w="2514" w:type="dxa"/>
            <w:vAlign w:val="center"/>
          </w:tcPr>
          <w:p w14:paraId="544F809E" w14:textId="77777777" w:rsidR="0033355C" w:rsidRPr="001B306D" w:rsidRDefault="0033355C" w:rsidP="0033355C">
            <w:pPr>
              <w:spacing w:after="120"/>
              <w:jc w:val="center"/>
              <w:rPr>
                <w:rFonts w:ascii="Arial" w:hAnsi="Arial" w:cs="Arial"/>
                <w:color w:val="000000"/>
              </w:rPr>
            </w:pPr>
            <w:r w:rsidRPr="001B306D">
              <w:rPr>
                <w:rFonts w:ascii="Arial" w:hAnsi="Arial" w:cs="Arial"/>
                <w:color w:val="000000"/>
              </w:rPr>
              <w:t>TAK/NIE</w:t>
            </w:r>
          </w:p>
          <w:p w14:paraId="42B34F70" w14:textId="09061C5F" w:rsidR="00B70147" w:rsidRPr="001B306D" w:rsidRDefault="0033355C" w:rsidP="0033355C">
            <w:pPr>
              <w:spacing w:after="120"/>
              <w:jc w:val="center"/>
              <w:rPr>
                <w:rFonts w:ascii="Arial" w:hAnsi="Arial" w:cs="Arial"/>
                <w:color w:val="000000"/>
              </w:rPr>
            </w:pPr>
            <w:r w:rsidRPr="001B306D">
              <w:rPr>
                <w:rFonts w:ascii="Arial" w:hAnsi="Arial" w:cs="Arial"/>
                <w:color w:val="000000"/>
              </w:rPr>
              <w:t>Zaznaczyć właściwe i podać dokładne dane</w:t>
            </w:r>
          </w:p>
        </w:tc>
      </w:tr>
      <w:tr w:rsidR="0033355C" w:rsidRPr="001B306D" w14:paraId="4A508AF3" w14:textId="77777777" w:rsidTr="006216CA">
        <w:tc>
          <w:tcPr>
            <w:tcW w:w="2441" w:type="dxa"/>
            <w:vAlign w:val="center"/>
          </w:tcPr>
          <w:p w14:paraId="0849D8B2" w14:textId="77777777" w:rsidR="0033355C" w:rsidRPr="001B306D" w:rsidRDefault="0033355C" w:rsidP="0033355C">
            <w:pPr>
              <w:spacing w:after="120"/>
              <w:jc w:val="center"/>
              <w:rPr>
                <w:rStyle w:val="fontstyle01"/>
                <w:rFonts w:ascii="Arial" w:hAnsi="Arial" w:cs="Arial"/>
                <w:b/>
              </w:rPr>
            </w:pPr>
            <w:bookmarkStart w:id="14" w:name="_Hlk200353505"/>
            <w:bookmarkEnd w:id="2"/>
            <w:bookmarkEnd w:id="3"/>
            <w:r w:rsidRPr="001B306D">
              <w:rPr>
                <w:rStyle w:val="fontstyle01"/>
                <w:rFonts w:ascii="Arial" w:hAnsi="Arial" w:cs="Arial"/>
                <w:b/>
              </w:rPr>
              <w:t>XII</w:t>
            </w:r>
          </w:p>
          <w:p w14:paraId="140ACB41" w14:textId="77777777" w:rsidR="0033355C" w:rsidRPr="001B306D" w:rsidRDefault="0033355C" w:rsidP="0033355C">
            <w:pPr>
              <w:spacing w:after="120"/>
              <w:jc w:val="center"/>
              <w:rPr>
                <w:rFonts w:ascii="Arial" w:hAnsi="Arial" w:cs="Arial"/>
                <w:b/>
              </w:rPr>
            </w:pPr>
            <w:r w:rsidRPr="001B306D">
              <w:rPr>
                <w:rStyle w:val="fontstyle01"/>
                <w:rFonts w:ascii="Arial" w:hAnsi="Arial" w:cs="Arial"/>
                <w:b/>
              </w:rPr>
              <w:t>ZESTAW</w:t>
            </w:r>
            <w:r w:rsidRPr="001B306D">
              <w:rPr>
                <w:rFonts w:ascii="Arial" w:hAnsi="Arial" w:cs="Arial"/>
                <w:b/>
                <w:bCs/>
                <w:color w:val="000000"/>
              </w:rPr>
              <w:br/>
            </w:r>
            <w:r w:rsidRPr="001B306D">
              <w:rPr>
                <w:rStyle w:val="fontstyle01"/>
                <w:rFonts w:ascii="Arial" w:hAnsi="Arial" w:cs="Arial"/>
                <w:b/>
              </w:rPr>
              <w:t>KOMPUTEROWY Z</w:t>
            </w:r>
            <w:r w:rsidRPr="001B306D">
              <w:rPr>
                <w:rFonts w:ascii="Arial" w:hAnsi="Arial" w:cs="Arial"/>
                <w:bCs/>
              </w:rPr>
              <w:t> </w:t>
            </w:r>
            <w:r w:rsidRPr="001B306D">
              <w:rPr>
                <w:rStyle w:val="fontstyle01"/>
                <w:rFonts w:ascii="Arial" w:hAnsi="Arial" w:cs="Arial"/>
                <w:b/>
              </w:rPr>
              <w:t>OPROGRAMOWA</w:t>
            </w:r>
            <w:r w:rsidRPr="001B306D">
              <w:rPr>
                <w:rStyle w:val="fontstyle01"/>
                <w:rFonts w:ascii="Arial" w:hAnsi="Arial" w:cs="Arial"/>
                <w:b/>
              </w:rPr>
              <w:softHyphen/>
              <w:t>NIEM (KOMPUTER STERUJĄCY)</w:t>
            </w:r>
          </w:p>
          <w:p w14:paraId="7D2444FE" w14:textId="77777777" w:rsidR="0033355C" w:rsidRPr="001B306D" w:rsidRDefault="0033355C" w:rsidP="0033355C">
            <w:pPr>
              <w:spacing w:after="120"/>
              <w:jc w:val="center"/>
              <w:rPr>
                <w:rFonts w:ascii="Arial" w:hAnsi="Arial" w:cs="Arial"/>
                <w:b/>
                <w:bCs/>
                <w:color w:val="000000"/>
              </w:rPr>
            </w:pPr>
          </w:p>
        </w:tc>
        <w:tc>
          <w:tcPr>
            <w:tcW w:w="4685" w:type="dxa"/>
            <w:vAlign w:val="center"/>
          </w:tcPr>
          <w:p w14:paraId="73016CB9" w14:textId="7F047C60" w:rsidR="0033355C" w:rsidRPr="004666B5" w:rsidRDefault="001874EB" w:rsidP="004666B5">
            <w:pPr>
              <w:pStyle w:val="Akapitzlist"/>
              <w:numPr>
                <w:ilvl w:val="0"/>
                <w:numId w:val="3"/>
              </w:numPr>
              <w:ind w:left="192" w:hanging="192"/>
              <w:jc w:val="both"/>
              <w:rPr>
                <w:rStyle w:val="fontstyle01"/>
                <w:rFonts w:ascii="Arial" w:hAnsi="Arial"/>
              </w:rPr>
            </w:pPr>
            <w:r>
              <w:rPr>
                <w:rStyle w:val="fontstyle01"/>
                <w:rFonts w:ascii="Arial" w:hAnsi="Arial"/>
              </w:rPr>
              <w:t>z</w:t>
            </w:r>
            <w:r w:rsidR="0033355C" w:rsidRPr="004666B5">
              <w:rPr>
                <w:rStyle w:val="fontstyle01"/>
                <w:rFonts w:ascii="Arial" w:hAnsi="Arial"/>
              </w:rPr>
              <w:t xml:space="preserve">estaw komputerowy musi spełniać wszystkie wymagania stawiane przez oprogramowanie </w:t>
            </w:r>
            <w:r w:rsidRPr="004666B5">
              <w:rPr>
                <w:rStyle w:val="fontstyle01"/>
                <w:rFonts w:ascii="Arial" w:hAnsi="Arial"/>
              </w:rPr>
              <w:t xml:space="preserve">mikroskopu </w:t>
            </w:r>
            <w:r w:rsidR="0033355C" w:rsidRPr="004666B5">
              <w:rPr>
                <w:rStyle w:val="fontstyle01"/>
                <w:rFonts w:ascii="Arial" w:hAnsi="Arial"/>
              </w:rPr>
              <w:t>oraz zapewniać bezproblemową pracę.</w:t>
            </w:r>
          </w:p>
          <w:p w14:paraId="722BE3D2" w14:textId="2683AF21" w:rsidR="0033355C" w:rsidRPr="004666B5" w:rsidRDefault="001874EB" w:rsidP="004666B5">
            <w:pPr>
              <w:pStyle w:val="Akapitzlist"/>
              <w:numPr>
                <w:ilvl w:val="0"/>
                <w:numId w:val="3"/>
              </w:numPr>
              <w:ind w:left="192" w:hanging="192"/>
              <w:jc w:val="both"/>
              <w:rPr>
                <w:rStyle w:val="fontstyle01"/>
                <w:rFonts w:ascii="Arial" w:hAnsi="Arial"/>
              </w:rPr>
            </w:pPr>
            <w:r>
              <w:rPr>
                <w:rStyle w:val="fontstyle01"/>
                <w:rFonts w:ascii="Arial" w:hAnsi="Arial"/>
              </w:rPr>
              <w:t>W</w:t>
            </w:r>
            <w:r w:rsidR="0033355C" w:rsidRPr="004666B5">
              <w:rPr>
                <w:rStyle w:val="fontstyle01"/>
                <w:rFonts w:ascii="Arial" w:hAnsi="Arial"/>
              </w:rPr>
              <w:t xml:space="preserve">ykonawca zapewni niezbędne listwy zasilające umożliwiające podłączenie zestawu komputerowego oraz </w:t>
            </w:r>
            <w:r w:rsidRPr="004666B5">
              <w:rPr>
                <w:rStyle w:val="fontstyle01"/>
                <w:rFonts w:ascii="Arial" w:hAnsi="Arial"/>
              </w:rPr>
              <w:t>mikroskopu</w:t>
            </w:r>
            <w:r w:rsidR="0033355C" w:rsidRPr="004666B5">
              <w:rPr>
                <w:rStyle w:val="fontstyle01"/>
                <w:rFonts w:ascii="Arial" w:hAnsi="Arial"/>
              </w:rPr>
              <w:t>.</w:t>
            </w:r>
          </w:p>
          <w:p w14:paraId="7B51B008" w14:textId="77777777" w:rsidR="0033355C" w:rsidRPr="001874EB" w:rsidRDefault="0033355C">
            <w:pPr>
              <w:pStyle w:val="Akapitzlist"/>
              <w:numPr>
                <w:ilvl w:val="0"/>
                <w:numId w:val="3"/>
              </w:numPr>
              <w:ind w:left="192" w:hanging="192"/>
              <w:jc w:val="both"/>
              <w:rPr>
                <w:rFonts w:ascii="Arial" w:hAnsi="Arial" w:cs="Arial"/>
              </w:rPr>
            </w:pPr>
            <w:r w:rsidRPr="001874EB">
              <w:rPr>
                <w:rStyle w:val="fontstyle01"/>
                <w:rFonts w:ascii="Arial" w:hAnsi="Arial" w:cs="Arial"/>
              </w:rPr>
              <w:t>zainstalowany i skonfigurowany system operacyjny Microsoft Windows 11 Professional lub równoważny, w najnowszym dostępnym wydaniu, w wersji polskiej, z licencją bezterminową,</w:t>
            </w:r>
          </w:p>
          <w:p w14:paraId="07DB2A88" w14:textId="77777777" w:rsidR="0033355C" w:rsidRPr="0053164F" w:rsidRDefault="0033355C" w:rsidP="0033355C">
            <w:pPr>
              <w:pStyle w:val="Akapitzlist"/>
              <w:numPr>
                <w:ilvl w:val="0"/>
                <w:numId w:val="3"/>
              </w:numPr>
              <w:ind w:left="192" w:hanging="192"/>
              <w:jc w:val="both"/>
              <w:rPr>
                <w:rStyle w:val="fontstyle01"/>
                <w:rFonts w:ascii="Arial" w:hAnsi="Arial" w:cs="Arial"/>
                <w:b/>
              </w:rPr>
            </w:pPr>
            <w:r w:rsidRPr="0053164F">
              <w:rPr>
                <w:rStyle w:val="fontstyle01"/>
                <w:rFonts w:ascii="Arial" w:hAnsi="Arial" w:cs="Arial"/>
              </w:rPr>
              <w:t>zainstalowane oprogramowanie biurowe Microsoft Office 2024 Professional Plus lub równoważne, w wersji polskiej. Licencja na oprogramowanie musi być bezterminowa, zgodna z licencją dla Urzędów Administracji Publicznej GOV, przeznaczoną dla jednostek powyżej 1300 użytkowników. Dodatkowo Zamawiający wymaga, aby licencje były przypisane do konta Zamawiającego na platformie zarządzania licencjami Microsoft,</w:t>
            </w:r>
          </w:p>
          <w:p w14:paraId="7DFB4E30" w14:textId="4EB28C6D" w:rsidR="0033355C" w:rsidRPr="0053164F" w:rsidRDefault="0033355C" w:rsidP="0033355C">
            <w:pPr>
              <w:pStyle w:val="Akapitzlist"/>
              <w:numPr>
                <w:ilvl w:val="0"/>
                <w:numId w:val="3"/>
              </w:numPr>
              <w:ind w:left="192" w:hanging="192"/>
              <w:jc w:val="both"/>
              <w:rPr>
                <w:rStyle w:val="fontstyle01"/>
                <w:rFonts w:ascii="Arial" w:hAnsi="Arial" w:cs="Arial"/>
              </w:rPr>
            </w:pPr>
            <w:r w:rsidRPr="0053164F">
              <w:rPr>
                <w:rStyle w:val="fontstyle01"/>
                <w:rFonts w:ascii="Arial" w:hAnsi="Arial" w:cs="Arial"/>
              </w:rPr>
              <w:lastRenderedPageBreak/>
              <w:t xml:space="preserve">zainstalowane oprogramowanie </w:t>
            </w:r>
            <w:r w:rsidR="001874EB">
              <w:rPr>
                <w:rStyle w:val="fontstyle01"/>
                <w:rFonts w:ascii="Arial" w:hAnsi="Arial" w:cs="Arial"/>
              </w:rPr>
              <w:t>mikroskopu</w:t>
            </w:r>
            <w:r w:rsidR="001874EB" w:rsidRPr="0053164F">
              <w:rPr>
                <w:rStyle w:val="fontstyle01"/>
                <w:rFonts w:ascii="Arial" w:hAnsi="Arial" w:cs="Arial"/>
              </w:rPr>
              <w:t xml:space="preserve"> </w:t>
            </w:r>
            <w:r w:rsidRPr="0053164F">
              <w:rPr>
                <w:rStyle w:val="fontstyle01"/>
                <w:rFonts w:ascii="Arial" w:hAnsi="Arial" w:cs="Arial"/>
              </w:rPr>
              <w:t>umożliwiające sterowanie całym zestawem, z licencją bezterminową umożliwiającą przeniesienie na inny zestaw komputerowy oraz zapewniającą bezpłatne aktualizacje,</w:t>
            </w:r>
          </w:p>
          <w:p w14:paraId="2CF37CC7" w14:textId="05B80A6D" w:rsidR="0033355C" w:rsidRPr="00825949" w:rsidRDefault="0033355C" w:rsidP="0033355C">
            <w:pPr>
              <w:pStyle w:val="Akapitzlist"/>
              <w:numPr>
                <w:ilvl w:val="0"/>
                <w:numId w:val="3"/>
              </w:numPr>
              <w:ind w:left="192" w:hanging="192"/>
              <w:jc w:val="both"/>
              <w:rPr>
                <w:rFonts w:ascii="Arial" w:hAnsi="Arial" w:cs="Arial"/>
                <w:b/>
                <w:bCs/>
                <w:i/>
              </w:rPr>
            </w:pPr>
            <w:r w:rsidRPr="00825949">
              <w:rPr>
                <w:rFonts w:ascii="Arial" w:hAnsi="Arial" w:cs="Arial"/>
              </w:rPr>
              <w:t xml:space="preserve">procesor klasy x64, debiutujący na rynku min. w 2024 roku. Zaprojektowany do pracy w komputerach stacjonarnych i osiągający </w:t>
            </w:r>
            <w:r w:rsidRPr="00825949">
              <w:rPr>
                <w:rFonts w:ascii="Arial" w:hAnsi="Arial" w:cs="Arial"/>
              </w:rPr>
              <w:br/>
              <w:t xml:space="preserve">w teście wydajnościowym </w:t>
            </w:r>
            <w:proofErr w:type="spellStart"/>
            <w:r w:rsidRPr="00825949">
              <w:rPr>
                <w:rFonts w:ascii="Arial" w:hAnsi="Arial" w:cs="Arial"/>
              </w:rPr>
              <w:t>PassMark</w:t>
            </w:r>
            <w:proofErr w:type="spellEnd"/>
            <w:r w:rsidRPr="00825949">
              <w:rPr>
                <w:rFonts w:ascii="Arial" w:hAnsi="Arial" w:cs="Arial"/>
              </w:rPr>
              <w:t xml:space="preserve"> </w:t>
            </w:r>
            <w:proofErr w:type="spellStart"/>
            <w:r w:rsidRPr="00825949">
              <w:rPr>
                <w:rFonts w:ascii="Arial" w:hAnsi="Arial" w:cs="Arial"/>
              </w:rPr>
              <w:t>PerformanceTest</w:t>
            </w:r>
            <w:proofErr w:type="spellEnd"/>
            <w:r w:rsidRPr="00825949">
              <w:rPr>
                <w:rFonts w:ascii="Arial" w:hAnsi="Arial" w:cs="Arial"/>
              </w:rPr>
              <w:t xml:space="preserve"> co najmniej </w:t>
            </w:r>
            <w:r w:rsidR="001874EB">
              <w:rPr>
                <w:rFonts w:ascii="Arial" w:hAnsi="Arial" w:cs="Arial"/>
              </w:rPr>
              <w:t xml:space="preserve">25 </w:t>
            </w:r>
            <w:r w:rsidRPr="00825949">
              <w:rPr>
                <w:rFonts w:ascii="Arial" w:hAnsi="Arial" w:cs="Arial"/>
              </w:rPr>
              <w:t xml:space="preserve">000 punktów wg. kolumny </w:t>
            </w:r>
            <w:proofErr w:type="spellStart"/>
            <w:r w:rsidRPr="00825949">
              <w:rPr>
                <w:rFonts w:ascii="Arial" w:hAnsi="Arial" w:cs="Arial"/>
              </w:rPr>
              <w:t>Passmark</w:t>
            </w:r>
            <w:proofErr w:type="spellEnd"/>
            <w:r w:rsidRPr="00825949">
              <w:rPr>
                <w:rFonts w:ascii="Arial" w:hAnsi="Arial" w:cs="Arial"/>
              </w:rPr>
              <w:t xml:space="preserve"> CPU Mark, którego wyniki są publikowane na stronie </w:t>
            </w:r>
            <w:hyperlink r:id="rId8" w:history="1">
              <w:r w:rsidRPr="00825949">
                <w:rPr>
                  <w:rStyle w:val="Hipercze"/>
                  <w:rFonts w:ascii="Arial" w:hAnsi="Arial" w:cs="Arial"/>
                </w:rPr>
                <w:t>https://cpubenchmark.net/cpu_list.php</w:t>
              </w:r>
            </w:hyperlink>
            <w:r w:rsidRPr="00825949">
              <w:rPr>
                <w:rFonts w:ascii="Arial" w:hAnsi="Arial" w:cs="Arial"/>
              </w:rPr>
              <w:t xml:space="preserve"> </w:t>
            </w:r>
            <w:r w:rsidRPr="00825949">
              <w:rPr>
                <w:rFonts w:ascii="Arial" w:hAnsi="Arial" w:cs="Arial"/>
                <w:b/>
                <w:bCs/>
              </w:rPr>
              <w:t xml:space="preserve">Należy załączyć wynik testu </w:t>
            </w:r>
            <w:proofErr w:type="spellStart"/>
            <w:r w:rsidRPr="00825949">
              <w:rPr>
                <w:rFonts w:ascii="Arial" w:hAnsi="Arial" w:cs="Arial"/>
                <w:b/>
                <w:bCs/>
              </w:rPr>
              <w:t>PassMark</w:t>
            </w:r>
            <w:proofErr w:type="spellEnd"/>
            <w:r w:rsidRPr="00825949">
              <w:rPr>
                <w:rFonts w:ascii="Arial" w:hAnsi="Arial" w:cs="Arial"/>
                <w:b/>
                <w:bCs/>
              </w:rPr>
              <w:t xml:space="preserve"> </w:t>
            </w:r>
            <w:proofErr w:type="spellStart"/>
            <w:r w:rsidRPr="00825949">
              <w:rPr>
                <w:rFonts w:ascii="Arial" w:hAnsi="Arial" w:cs="Arial"/>
                <w:b/>
                <w:bCs/>
              </w:rPr>
              <w:t>PerformanceTest</w:t>
            </w:r>
            <w:proofErr w:type="spellEnd"/>
            <w:r w:rsidRPr="00825949">
              <w:rPr>
                <w:rFonts w:ascii="Arial" w:hAnsi="Arial" w:cs="Arial"/>
                <w:b/>
                <w:bCs/>
              </w:rPr>
              <w:t xml:space="preserve"> – CPU Mark wraz z nazwą i modelem procesora, według danych dostępnych publicznie w serwisie </w:t>
            </w:r>
            <w:proofErr w:type="spellStart"/>
            <w:r w:rsidRPr="00825949">
              <w:rPr>
                <w:rFonts w:ascii="Arial" w:hAnsi="Arial" w:cs="Arial"/>
                <w:b/>
                <w:bCs/>
              </w:rPr>
              <w:t>PassMark</w:t>
            </w:r>
            <w:proofErr w:type="spellEnd"/>
            <w:r w:rsidRPr="00825949">
              <w:rPr>
                <w:rFonts w:ascii="Arial" w:hAnsi="Arial" w:cs="Arial"/>
                <w:b/>
                <w:bCs/>
              </w:rPr>
              <w:t xml:space="preserve"> w 2026 r. Dopuszcza się, aby data ostatniej aktualizacji rankingu wskazana w serwisie była wcześniejsza niż dzień złożenia oferty.</w:t>
            </w:r>
          </w:p>
          <w:p w14:paraId="1406A328" w14:textId="77777777"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Procesor musi posiadać chłodzenie aktywne,</w:t>
            </w:r>
          </w:p>
          <w:p w14:paraId="5DADE63C" w14:textId="77777777" w:rsidR="0033355C" w:rsidRPr="0053164F" w:rsidRDefault="0033355C" w:rsidP="0033355C">
            <w:pPr>
              <w:pStyle w:val="Akapitzlist"/>
              <w:numPr>
                <w:ilvl w:val="0"/>
                <w:numId w:val="3"/>
              </w:numPr>
              <w:ind w:left="192" w:hanging="192"/>
              <w:jc w:val="both"/>
              <w:rPr>
                <w:rStyle w:val="fontstyle01"/>
                <w:rFonts w:ascii="Arial" w:hAnsi="Arial" w:cs="Arial"/>
              </w:rPr>
            </w:pPr>
            <w:r w:rsidRPr="0053164F">
              <w:rPr>
                <w:rStyle w:val="fontstyle01"/>
                <w:rFonts w:ascii="Arial" w:hAnsi="Arial" w:cs="Arial"/>
              </w:rPr>
              <w:t xml:space="preserve">64GB pamięci </w:t>
            </w:r>
            <w:r>
              <w:rPr>
                <w:rStyle w:val="fontstyle01"/>
                <w:rFonts w:ascii="Arial" w:hAnsi="Arial" w:cs="Arial"/>
              </w:rPr>
              <w:t>RAM</w:t>
            </w:r>
            <w:r w:rsidRPr="0053164F">
              <w:rPr>
                <w:rStyle w:val="fontstyle01"/>
                <w:rFonts w:ascii="Arial" w:hAnsi="Arial" w:cs="Arial"/>
              </w:rPr>
              <w:t xml:space="preserve"> DDR4 lub DDR5, min. 4 </w:t>
            </w:r>
            <w:proofErr w:type="spellStart"/>
            <w:r w:rsidRPr="0053164F">
              <w:rPr>
                <w:rStyle w:val="fontstyle01"/>
                <w:rFonts w:ascii="Arial" w:hAnsi="Arial" w:cs="Arial"/>
              </w:rPr>
              <w:t>sloty</w:t>
            </w:r>
            <w:proofErr w:type="spellEnd"/>
            <w:r w:rsidRPr="0053164F">
              <w:rPr>
                <w:rStyle w:val="fontstyle01"/>
                <w:rFonts w:ascii="Arial" w:hAnsi="Arial" w:cs="Arial"/>
              </w:rPr>
              <w:t xml:space="preserve"> na pamięć, z czego min. 2 wolne,</w:t>
            </w:r>
          </w:p>
          <w:p w14:paraId="7366682E" w14:textId="77777777" w:rsidR="0033355C" w:rsidRPr="0053164F" w:rsidRDefault="0033355C" w:rsidP="0033355C">
            <w:pPr>
              <w:pStyle w:val="Akapitzlist"/>
              <w:numPr>
                <w:ilvl w:val="0"/>
                <w:numId w:val="3"/>
              </w:numPr>
              <w:ind w:left="192" w:hanging="192"/>
              <w:jc w:val="both"/>
              <w:rPr>
                <w:rFonts w:ascii="Arial" w:hAnsi="Arial" w:cs="Arial"/>
              </w:rPr>
            </w:pPr>
            <w:r w:rsidRPr="0053164F">
              <w:rPr>
                <w:rStyle w:val="fontstyle01"/>
                <w:rFonts w:ascii="Arial" w:hAnsi="Arial" w:cs="Arial"/>
              </w:rPr>
              <w:t xml:space="preserve"> wystarczające</w:t>
            </w:r>
            <w:r w:rsidRPr="0053164F">
              <w:rPr>
                <w:rFonts w:ascii="Arial" w:hAnsi="Arial" w:cs="Arial"/>
              </w:rPr>
              <w:t xml:space="preserve"> jest, aby zestaw był wyposażony w kartę graficzną (zintegrowaną lub dedykowaną), zapewniającą obsługę wymaganych monitorów i oprogramowania, z zachowaniem deklarowanej wydajności zestawu oraz pełnej kompatybilności komponentów,</w:t>
            </w:r>
          </w:p>
          <w:p w14:paraId="3AB7AB7E" w14:textId="77777777"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 xml:space="preserve">zestaw musi być wyposażony w odpowiedni kontroler RAID, umożliwiający konfigurację dysków </w:t>
            </w:r>
            <w:proofErr w:type="spellStart"/>
            <w:r w:rsidRPr="0053164F">
              <w:rPr>
                <w:rFonts w:ascii="Arial" w:hAnsi="Arial" w:cs="Arial"/>
              </w:rPr>
              <w:t>NVMe</w:t>
            </w:r>
            <w:proofErr w:type="spellEnd"/>
            <w:r w:rsidRPr="0053164F">
              <w:rPr>
                <w:rFonts w:ascii="Arial" w:hAnsi="Arial" w:cs="Arial"/>
              </w:rPr>
              <w:t xml:space="preserve"> w trybie RAID1,</w:t>
            </w:r>
          </w:p>
          <w:p w14:paraId="333AC123" w14:textId="0074AB14"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 xml:space="preserve">zainstalowane muszą być dwa dyski </w:t>
            </w:r>
            <w:proofErr w:type="spellStart"/>
            <w:r w:rsidRPr="0053164F">
              <w:rPr>
                <w:rFonts w:ascii="Arial" w:hAnsi="Arial" w:cs="Arial"/>
              </w:rPr>
              <w:t>NVMe</w:t>
            </w:r>
            <w:proofErr w:type="spellEnd"/>
            <w:r w:rsidRPr="0053164F">
              <w:rPr>
                <w:rFonts w:ascii="Arial" w:hAnsi="Arial" w:cs="Arial"/>
              </w:rPr>
              <w:t xml:space="preserve"> M.2 o pojemności co najmniej </w:t>
            </w:r>
            <w:r w:rsidR="001874EB">
              <w:rPr>
                <w:rFonts w:ascii="Arial" w:hAnsi="Arial" w:cs="Arial"/>
              </w:rPr>
              <w:t>512GB</w:t>
            </w:r>
            <w:r w:rsidR="001874EB" w:rsidRPr="0053164F">
              <w:rPr>
                <w:rFonts w:ascii="Arial" w:hAnsi="Arial" w:cs="Arial"/>
              </w:rPr>
              <w:t xml:space="preserve"> </w:t>
            </w:r>
            <w:r w:rsidRPr="0053164F">
              <w:rPr>
                <w:rFonts w:ascii="Arial" w:hAnsi="Arial" w:cs="Arial"/>
              </w:rPr>
              <w:t>każdy,</w:t>
            </w:r>
          </w:p>
          <w:p w14:paraId="701036AD" w14:textId="77777777"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 xml:space="preserve">w celu zapewnienia odpowiedniej ochrony danych, zestaw musi być wyposażony w dwa dyski klasy </w:t>
            </w:r>
            <w:proofErr w:type="spellStart"/>
            <w:r w:rsidRPr="0053164F">
              <w:rPr>
                <w:rFonts w:ascii="Arial" w:hAnsi="Arial" w:cs="Arial"/>
              </w:rPr>
              <w:t>Entrerprise</w:t>
            </w:r>
            <w:proofErr w:type="spellEnd"/>
            <w:r w:rsidRPr="0053164F">
              <w:rPr>
                <w:rFonts w:ascii="Arial" w:hAnsi="Arial" w:cs="Arial"/>
              </w:rPr>
              <w:t xml:space="preserve"> o pojemności minimum 4TB  każdy, przeznaczone wyłącznie do wykonywania  kopii zapasowych,</w:t>
            </w:r>
          </w:p>
          <w:p w14:paraId="390E7852" w14:textId="77777777" w:rsidR="0033355C" w:rsidRDefault="0033355C" w:rsidP="0033355C">
            <w:pPr>
              <w:pStyle w:val="Akapitzlist"/>
              <w:numPr>
                <w:ilvl w:val="0"/>
                <w:numId w:val="3"/>
              </w:numPr>
              <w:ind w:left="192" w:hanging="192"/>
              <w:jc w:val="both"/>
              <w:rPr>
                <w:rFonts w:ascii="Arial" w:hAnsi="Arial" w:cs="Arial"/>
              </w:rPr>
            </w:pPr>
            <w:r w:rsidRPr="0053164F">
              <w:rPr>
                <w:rFonts w:ascii="Arial" w:hAnsi="Arial" w:cs="Arial"/>
              </w:rPr>
              <w:t xml:space="preserve">w celu zapewnienia ochrony i redundancji danych dyski </w:t>
            </w:r>
            <w:proofErr w:type="spellStart"/>
            <w:r w:rsidRPr="0053164F">
              <w:rPr>
                <w:rFonts w:ascii="Arial" w:hAnsi="Arial" w:cs="Arial"/>
              </w:rPr>
              <w:t>NVMe</w:t>
            </w:r>
            <w:proofErr w:type="spellEnd"/>
            <w:r w:rsidRPr="0053164F">
              <w:rPr>
                <w:rFonts w:ascii="Arial" w:hAnsi="Arial" w:cs="Arial"/>
              </w:rPr>
              <w:t xml:space="preserve"> muszą być skonfigurowane w RAID 1 (mirror). </w:t>
            </w:r>
          </w:p>
          <w:p w14:paraId="7B2AA3CC" w14:textId="77777777"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Kopie zapasowe systemu oraz danych muszą być wykonywane zgodnie z skonfigurowanym, cotygodniowym harmonogramem na dedykowanych dyskach klasy Enterprise,</w:t>
            </w:r>
          </w:p>
          <w:p w14:paraId="2DDACA4A" w14:textId="16D3C994"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lastRenderedPageBreak/>
              <w:t xml:space="preserve">system operacyjny oraz oprogramowanie </w:t>
            </w:r>
            <w:r w:rsidR="001874EB">
              <w:rPr>
                <w:rFonts w:ascii="Arial" w:hAnsi="Arial" w:cs="Arial"/>
              </w:rPr>
              <w:t>mikroskopu</w:t>
            </w:r>
            <w:r w:rsidR="001874EB" w:rsidRPr="0053164F">
              <w:rPr>
                <w:rFonts w:ascii="Arial" w:hAnsi="Arial" w:cs="Arial"/>
              </w:rPr>
              <w:t xml:space="preserve"> </w:t>
            </w:r>
            <w:r w:rsidRPr="0053164F">
              <w:rPr>
                <w:rFonts w:ascii="Arial" w:hAnsi="Arial" w:cs="Arial"/>
              </w:rPr>
              <w:t xml:space="preserve">muszą być zainstalowane na przestrzeni dyskowej skonfigurowanej w trybie RAID1, zapewniając tym samym najwyższy poziom dostępności </w:t>
            </w:r>
            <w:r w:rsidRPr="0053164F">
              <w:rPr>
                <w:rFonts w:ascii="Arial" w:hAnsi="Arial" w:cs="Arial"/>
              </w:rPr>
              <w:br/>
              <w:t>i bezpieczeństwa danych,</w:t>
            </w:r>
          </w:p>
          <w:p w14:paraId="3D8F320E" w14:textId="1DD3A815"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zestaw musi być wyposażony w nagrywarkę DVD+/-RW,</w:t>
            </w:r>
            <w:r w:rsidR="001874EB">
              <w:rPr>
                <w:rFonts w:ascii="Arial" w:hAnsi="Arial" w:cs="Arial"/>
              </w:rPr>
              <w:t xml:space="preserve"> przy czym dopuszcza się</w:t>
            </w:r>
            <w:r w:rsidR="001874EB">
              <w:t xml:space="preserve"> </w:t>
            </w:r>
            <w:r w:rsidR="001874EB" w:rsidRPr="001874EB">
              <w:rPr>
                <w:rFonts w:ascii="Arial" w:hAnsi="Arial" w:cs="Arial"/>
              </w:rPr>
              <w:t>zastosowanie nagrywarki w formie urządzenia podłączanego przez USB</w:t>
            </w:r>
          </w:p>
          <w:p w14:paraId="39800D44" w14:textId="77777777"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 xml:space="preserve">zestaw musi mieć zainstalowane min. 2 karty sieciowe Gigabit Ethernet – złącze RJ45 </w:t>
            </w:r>
            <w:proofErr w:type="spellStart"/>
            <w:r w:rsidRPr="0053164F">
              <w:rPr>
                <w:rFonts w:ascii="Arial" w:hAnsi="Arial" w:cs="Arial"/>
              </w:rPr>
              <w:t>WoL</w:t>
            </w:r>
            <w:proofErr w:type="spellEnd"/>
            <w:r w:rsidRPr="0053164F">
              <w:rPr>
                <w:rFonts w:ascii="Arial" w:hAnsi="Arial" w:cs="Arial"/>
              </w:rPr>
              <w:t>, obsługujące sieci 10/100/1000BASE-T,</w:t>
            </w:r>
          </w:p>
          <w:p w14:paraId="0089BCCE" w14:textId="77777777" w:rsidR="0033355C" w:rsidRPr="0053164F" w:rsidRDefault="0033355C" w:rsidP="0033355C">
            <w:pPr>
              <w:pStyle w:val="Akapitzlist"/>
              <w:numPr>
                <w:ilvl w:val="0"/>
                <w:numId w:val="3"/>
              </w:numPr>
              <w:ind w:left="192" w:hanging="192"/>
              <w:jc w:val="both"/>
              <w:rPr>
                <w:rFonts w:ascii="Arial" w:hAnsi="Arial" w:cs="Arial"/>
              </w:rPr>
            </w:pPr>
            <w:r w:rsidRPr="0053164F">
              <w:rPr>
                <w:rFonts w:ascii="Arial" w:hAnsi="Arial" w:cs="Arial"/>
              </w:rPr>
              <w:t xml:space="preserve">zestaw musi być wyposażony w kartę sieciową </w:t>
            </w:r>
            <w:proofErr w:type="spellStart"/>
            <w:r w:rsidRPr="0053164F">
              <w:rPr>
                <w:rFonts w:ascii="Arial" w:hAnsi="Arial" w:cs="Arial"/>
              </w:rPr>
              <w:t>WiFi</w:t>
            </w:r>
            <w:proofErr w:type="spellEnd"/>
            <w:r w:rsidRPr="0053164F">
              <w:rPr>
                <w:rFonts w:ascii="Arial" w:hAnsi="Arial" w:cs="Arial"/>
              </w:rPr>
              <w:t xml:space="preserve"> zgodną z standardem </w:t>
            </w:r>
            <w:proofErr w:type="spellStart"/>
            <w:r w:rsidRPr="0053164F">
              <w:rPr>
                <w:rFonts w:ascii="Arial" w:hAnsi="Arial" w:cs="Arial"/>
              </w:rPr>
              <w:t>WiFi</w:t>
            </w:r>
            <w:proofErr w:type="spellEnd"/>
            <w:r w:rsidRPr="0053164F">
              <w:rPr>
                <w:rFonts w:ascii="Arial" w:hAnsi="Arial" w:cs="Arial"/>
              </w:rPr>
              <w:t xml:space="preserve"> 6 (802.11ax) lub wyższym. </w:t>
            </w:r>
            <w:r w:rsidRPr="008F5FDA">
              <w:rPr>
                <w:rFonts w:ascii="Arial" w:hAnsi="Arial" w:cs="Arial"/>
              </w:rPr>
              <w:t xml:space="preserve">Dopuszcza się rozwiązanie w postaci karty rozszerzeń </w:t>
            </w:r>
            <w:proofErr w:type="spellStart"/>
            <w:r w:rsidRPr="008F5FDA">
              <w:rPr>
                <w:rFonts w:ascii="Arial" w:hAnsi="Arial" w:cs="Arial"/>
              </w:rPr>
              <w:t>PCIe</w:t>
            </w:r>
            <w:proofErr w:type="spellEnd"/>
            <w:r w:rsidRPr="008F5FDA">
              <w:rPr>
                <w:rFonts w:ascii="Arial" w:hAnsi="Arial" w:cs="Arial"/>
              </w:rPr>
              <w:t xml:space="preserve"> lub zintegrowanego modułu na płycie głównej</w:t>
            </w:r>
            <w:r>
              <w:rPr>
                <w:rFonts w:ascii="Arial" w:hAnsi="Arial" w:cs="Arial"/>
              </w:rPr>
              <w:t xml:space="preserve">. </w:t>
            </w:r>
            <w:r w:rsidRPr="0053164F">
              <w:rPr>
                <w:rFonts w:ascii="Arial" w:hAnsi="Arial" w:cs="Arial"/>
              </w:rPr>
              <w:t xml:space="preserve">Karta powinna wspierać szybkie i stabilne połączenie bezprzewodowe, zapewniając prędkość transmisji danych odpowiednią do współczesnych standardów oraz kompatybilność z urządzeniami obsługującymi </w:t>
            </w:r>
            <w:proofErr w:type="spellStart"/>
            <w:r w:rsidRPr="0053164F">
              <w:rPr>
                <w:rFonts w:ascii="Arial" w:hAnsi="Arial" w:cs="Arial"/>
              </w:rPr>
              <w:t>WiFi</w:t>
            </w:r>
            <w:proofErr w:type="spellEnd"/>
            <w:r w:rsidRPr="0053164F">
              <w:rPr>
                <w:rFonts w:ascii="Arial" w:hAnsi="Arial" w:cs="Arial"/>
              </w:rPr>
              <w:t xml:space="preserve"> 6,</w:t>
            </w:r>
          </w:p>
          <w:p w14:paraId="3F1CC8CF" w14:textId="55E8E5CB" w:rsidR="0033355C" w:rsidRDefault="0033355C" w:rsidP="0033355C">
            <w:pPr>
              <w:pStyle w:val="Akapitzlist"/>
              <w:numPr>
                <w:ilvl w:val="0"/>
                <w:numId w:val="3"/>
              </w:numPr>
              <w:ind w:left="192" w:hanging="192"/>
              <w:jc w:val="both"/>
              <w:rPr>
                <w:rFonts w:ascii="Arial" w:hAnsi="Arial" w:cs="Arial"/>
              </w:rPr>
            </w:pPr>
            <w:r w:rsidRPr="0053164F">
              <w:rPr>
                <w:rFonts w:ascii="Arial" w:hAnsi="Arial" w:cs="Arial"/>
              </w:rPr>
              <w:t>w systemie należy utworzyć odrębne konta lokalne, przeznaczone wyłącznie do celów dostępu serwisowego. Hasła przypisane do tych kont muszą spełniać następujące wymagania: minimalna długość 12 znaków, zawierające co najmniej jedną małą literę, jedną dużą literę oraz jedną cyfrę lub znak specjalny</w:t>
            </w:r>
            <w:r w:rsidR="002A4426">
              <w:rPr>
                <w:rFonts w:ascii="Arial" w:hAnsi="Arial" w:cs="Arial"/>
              </w:rPr>
              <w:t>,</w:t>
            </w:r>
          </w:p>
          <w:p w14:paraId="005F7E89" w14:textId="62C47679" w:rsidR="0033355C" w:rsidRPr="0053164F" w:rsidRDefault="0033355C" w:rsidP="0033355C">
            <w:pPr>
              <w:pStyle w:val="Akapitzlist"/>
              <w:numPr>
                <w:ilvl w:val="0"/>
                <w:numId w:val="3"/>
              </w:numPr>
              <w:ind w:left="192" w:hanging="283"/>
              <w:jc w:val="both"/>
              <w:rPr>
                <w:rStyle w:val="fontstyle01"/>
                <w:rFonts w:ascii="Arial" w:hAnsi="Arial" w:cs="Arial"/>
              </w:rPr>
            </w:pPr>
            <w:r w:rsidRPr="0053164F">
              <w:rPr>
                <w:rStyle w:val="fontstyle01"/>
                <w:rFonts w:ascii="Arial" w:hAnsi="Arial" w:cs="Arial"/>
              </w:rPr>
              <w:t>zestaw musi zawierać co najmniej jeden zewnętrzny dysk USB o pojemności minimum 2 TB, zgodny z interfejsem USB 3.2, który będzie w pełni kompatybilny z dostarczonym zestawem komputerowym,</w:t>
            </w:r>
          </w:p>
          <w:p w14:paraId="6A85F52E" w14:textId="77777777" w:rsidR="0033355C" w:rsidRPr="0053164F" w:rsidRDefault="0033355C" w:rsidP="0033355C">
            <w:pPr>
              <w:pStyle w:val="Akapitzlist"/>
              <w:numPr>
                <w:ilvl w:val="0"/>
                <w:numId w:val="3"/>
              </w:numPr>
              <w:ind w:left="192" w:hanging="283"/>
              <w:jc w:val="both"/>
              <w:rPr>
                <w:rStyle w:val="fontstyle01"/>
                <w:rFonts w:ascii="Arial" w:hAnsi="Arial" w:cs="Arial"/>
              </w:rPr>
            </w:pPr>
            <w:r w:rsidRPr="0053164F">
              <w:rPr>
                <w:rStyle w:val="fontstyle01"/>
                <w:rFonts w:ascii="Arial" w:hAnsi="Arial" w:cs="Arial"/>
              </w:rPr>
              <w:t>liczba portów USB w zestawie komputerowym musi umożliwiać jednoczesne podłączenie wszystkich urządzeń wymaganych w OPZ, przy zachowaniu pełnej funkcjonalności zestawu komputerowego,</w:t>
            </w:r>
          </w:p>
          <w:p w14:paraId="301BD462" w14:textId="77777777" w:rsidR="0033355C" w:rsidRPr="0053164F" w:rsidRDefault="0033355C" w:rsidP="0033355C">
            <w:pPr>
              <w:pStyle w:val="Akapitzlist"/>
              <w:numPr>
                <w:ilvl w:val="0"/>
                <w:numId w:val="3"/>
              </w:numPr>
              <w:ind w:left="192" w:hanging="283"/>
              <w:jc w:val="both"/>
              <w:rPr>
                <w:rStyle w:val="fontstyle01"/>
                <w:rFonts w:ascii="Arial" w:hAnsi="Arial" w:cs="Arial"/>
              </w:rPr>
            </w:pPr>
            <w:r w:rsidRPr="0053164F">
              <w:rPr>
                <w:rFonts w:ascii="Arial" w:hAnsi="Arial" w:cs="Arial"/>
              </w:rPr>
              <w:t xml:space="preserve">zasilacz o mocy wystarczającej do zasilenia zestawu komputerowego lub wyższy ze sprawność na poziomie 92% z aktywnym PFC, zakres napięcia wejściowego 100-240V. Sprawność zasilacza potwierdzona certyfikatem min 80 PLUS Platinum dostępnym na stronie jednostki </w:t>
            </w:r>
            <w:r w:rsidRPr="0053164F">
              <w:rPr>
                <w:rFonts w:ascii="Arial" w:hAnsi="Arial" w:cs="Arial"/>
              </w:rPr>
              <w:lastRenderedPageBreak/>
              <w:t xml:space="preserve">certyfikującej 80 PLUS®. PSU </w:t>
            </w:r>
            <w:proofErr w:type="spellStart"/>
            <w:r w:rsidRPr="0053164F">
              <w:rPr>
                <w:rFonts w:ascii="Arial" w:hAnsi="Arial" w:cs="Arial"/>
              </w:rPr>
              <w:t>Certification</w:t>
            </w:r>
            <w:proofErr w:type="spellEnd"/>
            <w:r w:rsidRPr="0053164F">
              <w:rPr>
                <w:rFonts w:ascii="Arial" w:hAnsi="Arial" w:cs="Arial"/>
              </w:rPr>
              <w:t xml:space="preserve"> Program | </w:t>
            </w:r>
            <w:proofErr w:type="spellStart"/>
            <w:r w:rsidRPr="0053164F">
              <w:rPr>
                <w:rFonts w:ascii="Arial" w:hAnsi="Arial" w:cs="Arial"/>
              </w:rPr>
              <w:t>CLEAResult</w:t>
            </w:r>
            <w:proofErr w:type="spellEnd"/>
            <w:r w:rsidRPr="0053164F">
              <w:rPr>
                <w:rFonts w:ascii="Arial" w:hAnsi="Arial" w:cs="Arial"/>
              </w:rPr>
              <w:t>,</w:t>
            </w:r>
          </w:p>
          <w:p w14:paraId="36AF8054" w14:textId="2601DA53" w:rsidR="0033355C" w:rsidRPr="0053164F" w:rsidRDefault="0033355C" w:rsidP="0033355C">
            <w:pPr>
              <w:pStyle w:val="Akapitzlist"/>
              <w:numPr>
                <w:ilvl w:val="0"/>
                <w:numId w:val="3"/>
              </w:numPr>
              <w:ind w:left="192" w:hanging="283"/>
              <w:jc w:val="both"/>
              <w:rPr>
                <w:rFonts w:ascii="Arial" w:hAnsi="Arial" w:cs="Arial"/>
              </w:rPr>
            </w:pPr>
            <w:r w:rsidRPr="0053164F">
              <w:rPr>
                <w:rFonts w:ascii="Arial" w:hAnsi="Arial" w:cs="Arial"/>
              </w:rPr>
              <w:t xml:space="preserve">zestaw komputerowy będzie wykorzystywany dla potrzeb obsługi </w:t>
            </w:r>
            <w:r w:rsidR="001874EB">
              <w:rPr>
                <w:rFonts w:ascii="Arial" w:hAnsi="Arial" w:cs="Arial"/>
                <w:bCs/>
              </w:rPr>
              <w:t>mikroskopu</w:t>
            </w:r>
            <w:r w:rsidR="001874EB" w:rsidRPr="0053164F">
              <w:rPr>
                <w:rFonts w:ascii="Arial" w:hAnsi="Arial" w:cs="Arial"/>
                <w:bCs/>
              </w:rPr>
              <w:t xml:space="preserve"> </w:t>
            </w:r>
            <w:r w:rsidRPr="0053164F">
              <w:rPr>
                <w:rFonts w:ascii="Arial" w:hAnsi="Arial" w:cs="Arial"/>
              </w:rPr>
              <w:t>dlatego zaoferowany sprzęt musi być przystosowany do pracy ciągłej, a wszystkie oferowane komponenty wchodzące w skład komputera będą ze sobą kompatybilne i nie będą obniżać jego wydajności,</w:t>
            </w:r>
          </w:p>
          <w:p w14:paraId="05DAF05C" w14:textId="77777777" w:rsidR="0033355C" w:rsidRPr="0053164F" w:rsidRDefault="0033355C" w:rsidP="0033355C">
            <w:pPr>
              <w:pStyle w:val="Akapitzlist"/>
              <w:numPr>
                <w:ilvl w:val="0"/>
                <w:numId w:val="3"/>
              </w:numPr>
              <w:ind w:left="192" w:hanging="283"/>
              <w:jc w:val="both"/>
              <w:rPr>
                <w:rFonts w:ascii="Arial" w:hAnsi="Arial" w:cs="Arial"/>
              </w:rPr>
            </w:pPr>
            <w:r w:rsidRPr="0053164F">
              <w:rPr>
                <w:rFonts w:ascii="Arial" w:hAnsi="Arial" w:cs="Arial"/>
              </w:rPr>
              <w:t xml:space="preserve">zestaw musi być zgodny z deklaracją zgodności CE lub innym równoważnym dokumentem, który potwierdza zgodność </w:t>
            </w:r>
            <w:r w:rsidRPr="0053164F">
              <w:rPr>
                <w:rFonts w:ascii="Arial" w:hAnsi="Arial" w:cs="Arial"/>
              </w:rPr>
              <w:br/>
              <w:t>z obowiązującymi normami i przepisami dotyczącymi bezpieczeństwa, zdrowia oraz ochrony środowiska, zgodnie z wymogami prawa unijnego lub krajowego.</w:t>
            </w:r>
          </w:p>
          <w:p w14:paraId="3B43A4BB" w14:textId="77777777" w:rsidR="0033355C" w:rsidRPr="0053164F" w:rsidRDefault="0033355C" w:rsidP="0033355C">
            <w:pPr>
              <w:rPr>
                <w:rFonts w:ascii="Arial" w:hAnsi="Arial" w:cs="Arial"/>
                <w:b/>
                <w:bCs/>
              </w:rPr>
            </w:pPr>
            <w:r w:rsidRPr="0053164F">
              <w:rPr>
                <w:rFonts w:ascii="Arial" w:hAnsi="Arial" w:cs="Arial"/>
                <w:b/>
                <w:bCs/>
              </w:rPr>
              <w:t>Funkcjonalności oprogramowania równoważnego do systemu operacyjnego Microsoft Windows 11 Professional:</w:t>
            </w:r>
          </w:p>
          <w:p w14:paraId="2D137353" w14:textId="77777777" w:rsidR="0033355C" w:rsidRPr="0053164F" w:rsidRDefault="0033355C" w:rsidP="0033355C">
            <w:pPr>
              <w:rPr>
                <w:rFonts w:ascii="Arial" w:hAnsi="Arial" w:cs="Arial"/>
              </w:rPr>
            </w:pPr>
            <w:r w:rsidRPr="0053164F">
              <w:rPr>
                <w:rFonts w:ascii="Arial" w:hAnsi="Arial" w:cs="Arial"/>
              </w:rPr>
              <w:t>1. Interfejs graficzny użytkownika pozwalający na obsługę:</w:t>
            </w:r>
          </w:p>
          <w:p w14:paraId="5E3C0560" w14:textId="77777777" w:rsidR="0033355C" w:rsidRPr="0053164F" w:rsidRDefault="0033355C" w:rsidP="0033355C">
            <w:pPr>
              <w:rPr>
                <w:rFonts w:ascii="Arial" w:hAnsi="Arial" w:cs="Arial"/>
              </w:rPr>
            </w:pPr>
            <w:r w:rsidRPr="0053164F">
              <w:rPr>
                <w:rFonts w:ascii="Arial" w:hAnsi="Arial" w:cs="Arial"/>
              </w:rPr>
              <w:t>a. Klasyczną przy pomocy klawiatury i myszy.</w:t>
            </w:r>
          </w:p>
          <w:p w14:paraId="3FA725FE" w14:textId="77777777" w:rsidR="0033355C" w:rsidRPr="0053164F" w:rsidRDefault="0033355C" w:rsidP="0033355C">
            <w:pPr>
              <w:rPr>
                <w:rFonts w:ascii="Arial" w:hAnsi="Arial" w:cs="Arial"/>
              </w:rPr>
            </w:pPr>
            <w:r w:rsidRPr="0053164F">
              <w:rPr>
                <w:rFonts w:ascii="Arial" w:hAnsi="Arial" w:cs="Arial"/>
              </w:rPr>
              <w:t>b. Dotykową umożliwiającą sterowanie dotykiem na urządzeniach typu tablet lub monitorach dotykowych.</w:t>
            </w:r>
          </w:p>
          <w:p w14:paraId="0A694D41" w14:textId="77777777" w:rsidR="0033355C" w:rsidRPr="0053164F" w:rsidRDefault="0033355C" w:rsidP="0033355C">
            <w:pPr>
              <w:rPr>
                <w:rFonts w:ascii="Arial" w:hAnsi="Arial" w:cs="Arial"/>
              </w:rPr>
            </w:pPr>
            <w:r w:rsidRPr="0053164F">
              <w:rPr>
                <w:rFonts w:ascii="Arial" w:hAnsi="Arial" w:cs="Arial"/>
              </w:rPr>
              <w:t>2. Interfejsy użytkownika dostępne w wielu językach do wyboru w czasie instalacji – w tym polskim i angielskim.</w:t>
            </w:r>
          </w:p>
          <w:p w14:paraId="04C57123" w14:textId="77777777" w:rsidR="0033355C" w:rsidRPr="0053164F" w:rsidRDefault="0033355C" w:rsidP="0033355C">
            <w:pPr>
              <w:rPr>
                <w:rFonts w:ascii="Arial" w:hAnsi="Arial" w:cs="Arial"/>
              </w:rPr>
            </w:pPr>
            <w:r w:rsidRPr="0053164F">
              <w:rPr>
                <w:rFonts w:ascii="Arial" w:hAnsi="Arial" w:cs="Arial"/>
              </w:rPr>
              <w:t xml:space="preserve">3. Zlokalizowane w języku polskim, co najmniej następujące elementy: menu, odtwarzacz multimediów, klient poczty elektronicznej </w:t>
            </w:r>
            <w:r w:rsidRPr="0053164F">
              <w:rPr>
                <w:rFonts w:ascii="Arial" w:hAnsi="Arial" w:cs="Arial"/>
              </w:rPr>
              <w:br/>
              <w:t xml:space="preserve">z kalendarzem spotkań, pomoc, komunikaty systemowe. </w:t>
            </w:r>
          </w:p>
          <w:p w14:paraId="2591F9DF" w14:textId="77777777" w:rsidR="0033355C" w:rsidRPr="0053164F" w:rsidRDefault="0033355C" w:rsidP="0033355C">
            <w:pPr>
              <w:rPr>
                <w:rFonts w:ascii="Arial" w:hAnsi="Arial" w:cs="Arial"/>
              </w:rPr>
            </w:pPr>
            <w:r w:rsidRPr="0053164F">
              <w:rPr>
                <w:rFonts w:ascii="Arial" w:hAnsi="Arial" w:cs="Arial"/>
              </w:rPr>
              <w:t>4. Wbudowany mechanizm pobierania map wektorowych z możliwością wykorzystania go przez zainstalowane w systemie aplikacje.</w:t>
            </w:r>
          </w:p>
          <w:p w14:paraId="6C2BB5A7" w14:textId="77777777" w:rsidR="0033355C" w:rsidRPr="0053164F" w:rsidRDefault="0033355C" w:rsidP="0033355C">
            <w:pPr>
              <w:rPr>
                <w:rFonts w:ascii="Arial" w:hAnsi="Arial" w:cs="Arial"/>
              </w:rPr>
            </w:pPr>
            <w:r w:rsidRPr="0053164F">
              <w:rPr>
                <w:rFonts w:ascii="Arial" w:hAnsi="Arial" w:cs="Arial"/>
              </w:rPr>
              <w:t>5. Wbudowany system pomocy w języku polskim.</w:t>
            </w:r>
          </w:p>
          <w:p w14:paraId="63E4B91C" w14:textId="77777777" w:rsidR="0033355C" w:rsidRPr="0053164F" w:rsidRDefault="0033355C" w:rsidP="0033355C">
            <w:pPr>
              <w:rPr>
                <w:rFonts w:ascii="Arial" w:hAnsi="Arial" w:cs="Arial"/>
              </w:rPr>
            </w:pPr>
            <w:r w:rsidRPr="0053164F">
              <w:rPr>
                <w:rFonts w:ascii="Arial" w:hAnsi="Arial" w:cs="Arial"/>
              </w:rPr>
              <w:t>6. Graficzne środowisko instalacji i konfiguracji dostępne w języku polskim.</w:t>
            </w:r>
          </w:p>
          <w:p w14:paraId="589E414F" w14:textId="77777777" w:rsidR="0033355C" w:rsidRPr="0053164F" w:rsidRDefault="0033355C" w:rsidP="0033355C">
            <w:pPr>
              <w:rPr>
                <w:rFonts w:ascii="Arial" w:hAnsi="Arial" w:cs="Arial"/>
              </w:rPr>
            </w:pPr>
            <w:r w:rsidRPr="0053164F">
              <w:rPr>
                <w:rFonts w:ascii="Arial" w:hAnsi="Arial" w:cs="Arial"/>
              </w:rPr>
              <w:t>7. Funkcje związane z obsługą komputerów typu tablet, z wbudowanym modułem „uczenia się” pisma użytkownika – obsługa języka polskiego.</w:t>
            </w:r>
          </w:p>
          <w:p w14:paraId="4A3C613E" w14:textId="77777777" w:rsidR="0033355C" w:rsidRPr="0053164F" w:rsidRDefault="0033355C" w:rsidP="0033355C">
            <w:pPr>
              <w:rPr>
                <w:rFonts w:ascii="Arial" w:hAnsi="Arial" w:cs="Arial"/>
              </w:rPr>
            </w:pPr>
            <w:r w:rsidRPr="0053164F">
              <w:rPr>
                <w:rFonts w:ascii="Arial" w:hAnsi="Arial" w:cs="Arial"/>
              </w:rPr>
              <w:t>8. Funkcjonalność rozpoznawania mowy, pozwalającą na sterowanie komputerem głosowo, wraz z modułem „uczenia się” głosu użytkownika.</w:t>
            </w:r>
          </w:p>
          <w:p w14:paraId="096B76CC" w14:textId="77777777" w:rsidR="0033355C" w:rsidRPr="0053164F" w:rsidRDefault="0033355C" w:rsidP="0033355C">
            <w:pPr>
              <w:rPr>
                <w:rFonts w:ascii="Arial" w:hAnsi="Arial" w:cs="Arial"/>
              </w:rPr>
            </w:pPr>
            <w:r w:rsidRPr="0053164F">
              <w:rPr>
                <w:rFonts w:ascii="Arial" w:hAnsi="Arial" w:cs="Arial"/>
              </w:rPr>
              <w:t xml:space="preserve">9. Możliwość dokonywania bezpłatnych aktualizacji i poprawek w ramach wersji </w:t>
            </w:r>
            <w:r w:rsidRPr="0053164F">
              <w:rPr>
                <w:rFonts w:ascii="Arial" w:hAnsi="Arial" w:cs="Arial"/>
              </w:rPr>
              <w:lastRenderedPageBreak/>
              <w:t>systemu operacyjnego poprzez Internet, mechanizmem udostępnianym przez producenta z mechanizmem sprawdzającym, które z poprawek są potrzebne.</w:t>
            </w:r>
          </w:p>
          <w:p w14:paraId="7AB91977" w14:textId="77777777" w:rsidR="0033355C" w:rsidRPr="0053164F" w:rsidRDefault="0033355C" w:rsidP="0033355C">
            <w:pPr>
              <w:rPr>
                <w:rFonts w:ascii="Arial" w:hAnsi="Arial" w:cs="Arial"/>
              </w:rPr>
            </w:pPr>
            <w:r w:rsidRPr="0053164F">
              <w:rPr>
                <w:rFonts w:ascii="Arial" w:hAnsi="Arial" w:cs="Arial"/>
              </w:rPr>
              <w:t>10. Możliwość dokonywania aktualizacji i poprawek systemu poprzez mechanizm zarządzany przez administratora systemu Zamawiającego.</w:t>
            </w:r>
          </w:p>
          <w:p w14:paraId="2A12F4A0" w14:textId="77777777" w:rsidR="0033355C" w:rsidRPr="0053164F" w:rsidRDefault="0033355C" w:rsidP="0033355C">
            <w:pPr>
              <w:rPr>
                <w:rFonts w:ascii="Arial" w:hAnsi="Arial" w:cs="Arial"/>
              </w:rPr>
            </w:pPr>
            <w:r w:rsidRPr="0053164F">
              <w:rPr>
                <w:rFonts w:ascii="Arial" w:hAnsi="Arial" w:cs="Arial"/>
              </w:rPr>
              <w:t xml:space="preserve">11. Dostępność bezpłatnych biuletynów bezpieczeństwa związanych </w:t>
            </w:r>
            <w:r w:rsidRPr="0053164F">
              <w:rPr>
                <w:rFonts w:ascii="Arial" w:hAnsi="Arial" w:cs="Arial"/>
              </w:rPr>
              <w:br/>
              <w:t>z działaniem systemu operacyjnego.</w:t>
            </w:r>
          </w:p>
          <w:p w14:paraId="343F647C" w14:textId="77777777" w:rsidR="0033355C" w:rsidRPr="0053164F" w:rsidRDefault="0033355C" w:rsidP="0033355C">
            <w:pPr>
              <w:rPr>
                <w:rFonts w:ascii="Arial" w:hAnsi="Arial" w:cs="Arial"/>
              </w:rPr>
            </w:pPr>
            <w:r w:rsidRPr="0053164F">
              <w:rPr>
                <w:rFonts w:ascii="Arial" w:hAnsi="Arial" w:cs="Arial"/>
              </w:rPr>
              <w:t>12. Wbudowana zapora internetowa (firewall) dla ochrony połączeń internetowych; zintegrowana.</w:t>
            </w:r>
          </w:p>
          <w:p w14:paraId="7EFEB206" w14:textId="77777777" w:rsidR="0033355C" w:rsidRPr="0053164F" w:rsidRDefault="0033355C" w:rsidP="0033355C">
            <w:pPr>
              <w:rPr>
                <w:rFonts w:ascii="Arial" w:hAnsi="Arial" w:cs="Arial"/>
              </w:rPr>
            </w:pPr>
            <w:r w:rsidRPr="0053164F">
              <w:rPr>
                <w:rFonts w:ascii="Arial" w:hAnsi="Arial" w:cs="Arial"/>
              </w:rPr>
              <w:t xml:space="preserve">z systemem konsola do zarządzania ustawieniami zapory i regułami IP v4 </w:t>
            </w:r>
            <w:r w:rsidRPr="0053164F">
              <w:rPr>
                <w:rFonts w:ascii="Arial" w:hAnsi="Arial" w:cs="Arial"/>
              </w:rPr>
              <w:br/>
              <w:t xml:space="preserve">i v6. </w:t>
            </w:r>
          </w:p>
          <w:p w14:paraId="0C008D3D" w14:textId="77777777" w:rsidR="0033355C" w:rsidRPr="0053164F" w:rsidRDefault="0033355C" w:rsidP="0033355C">
            <w:pPr>
              <w:rPr>
                <w:rFonts w:ascii="Arial" w:hAnsi="Arial" w:cs="Arial"/>
              </w:rPr>
            </w:pPr>
            <w:r w:rsidRPr="0053164F">
              <w:rPr>
                <w:rFonts w:ascii="Arial" w:hAnsi="Arial" w:cs="Arial"/>
              </w:rPr>
              <w:t>13. Wbudowane mechanizmy ochrony antywirusowej i przeciw złośliwemu oprogramowaniu z zapewnionymi bezpłatnymi aktualizacjami.</w:t>
            </w:r>
          </w:p>
          <w:p w14:paraId="0C3716C9" w14:textId="77777777" w:rsidR="0033355C" w:rsidRPr="0053164F" w:rsidRDefault="0033355C" w:rsidP="0033355C">
            <w:pPr>
              <w:rPr>
                <w:rFonts w:ascii="Arial" w:hAnsi="Arial" w:cs="Arial"/>
              </w:rPr>
            </w:pPr>
            <w:r w:rsidRPr="0053164F">
              <w:rPr>
                <w:rFonts w:ascii="Arial" w:hAnsi="Arial" w:cs="Arial"/>
              </w:rPr>
              <w:t xml:space="preserve">14. Wsparcie dla większości powszechnie używanych urządzeń peryferyjnych (drukarek, urządzeń sieciowych, standardów USB, </w:t>
            </w:r>
            <w:proofErr w:type="spellStart"/>
            <w:r w:rsidRPr="0053164F">
              <w:rPr>
                <w:rFonts w:ascii="Arial" w:hAnsi="Arial" w:cs="Arial"/>
              </w:rPr>
              <w:t>Plug&amp;Play</w:t>
            </w:r>
            <w:proofErr w:type="spellEnd"/>
            <w:r w:rsidRPr="0053164F">
              <w:rPr>
                <w:rFonts w:ascii="Arial" w:hAnsi="Arial" w:cs="Arial"/>
              </w:rPr>
              <w:t>, Wi-Fi).</w:t>
            </w:r>
          </w:p>
          <w:p w14:paraId="3871C448" w14:textId="77777777" w:rsidR="0033355C" w:rsidRPr="0053164F" w:rsidRDefault="0033355C" w:rsidP="0033355C">
            <w:pPr>
              <w:rPr>
                <w:rFonts w:ascii="Arial" w:hAnsi="Arial" w:cs="Arial"/>
              </w:rPr>
            </w:pPr>
            <w:r w:rsidRPr="0053164F">
              <w:rPr>
                <w:rFonts w:ascii="Arial" w:hAnsi="Arial" w:cs="Arial"/>
              </w:rPr>
              <w:t xml:space="preserve">15. Funkcjonalność automatycznej zmiany domyślnej drukarki </w:t>
            </w:r>
            <w:r w:rsidRPr="0053164F">
              <w:rPr>
                <w:rFonts w:ascii="Arial" w:hAnsi="Arial" w:cs="Arial"/>
              </w:rPr>
              <w:br/>
              <w:t>w zależności od sieci, do której podłączony jest komputer.</w:t>
            </w:r>
          </w:p>
          <w:p w14:paraId="7F83DEE3" w14:textId="77777777" w:rsidR="0033355C" w:rsidRPr="0053164F" w:rsidRDefault="0033355C" w:rsidP="0033355C">
            <w:pPr>
              <w:rPr>
                <w:rFonts w:ascii="Arial" w:hAnsi="Arial" w:cs="Arial"/>
              </w:rPr>
            </w:pPr>
            <w:r w:rsidRPr="0053164F">
              <w:rPr>
                <w:rFonts w:ascii="Arial" w:hAnsi="Arial" w:cs="Arial"/>
              </w:rPr>
              <w:t>16. Możliwość zarządzania stacją roboczą poprzez polityki grupowe – przez politykę rozumiemy zestaw reguł definiujących lub ograniczających funkcjonalność systemu lub aplikacji.</w:t>
            </w:r>
          </w:p>
          <w:p w14:paraId="010A976A" w14:textId="77777777" w:rsidR="0033355C" w:rsidRPr="0053164F" w:rsidRDefault="0033355C" w:rsidP="0033355C">
            <w:pPr>
              <w:rPr>
                <w:rFonts w:ascii="Arial" w:hAnsi="Arial" w:cs="Arial"/>
              </w:rPr>
            </w:pPr>
            <w:r w:rsidRPr="0053164F">
              <w:rPr>
                <w:rFonts w:ascii="Arial" w:hAnsi="Arial" w:cs="Arial"/>
              </w:rPr>
              <w:t>17. Rozbudowane, definiowalne polityki bezpieczeństwa – polityki dla systemu operacyjnego i dla wskazanych aplikacji.</w:t>
            </w:r>
          </w:p>
          <w:p w14:paraId="0E5F752F" w14:textId="77777777" w:rsidR="0033355C" w:rsidRPr="0053164F" w:rsidRDefault="0033355C" w:rsidP="0033355C">
            <w:pPr>
              <w:rPr>
                <w:rFonts w:ascii="Arial" w:hAnsi="Arial" w:cs="Arial"/>
              </w:rPr>
            </w:pPr>
            <w:r w:rsidRPr="0053164F">
              <w:rPr>
                <w:rFonts w:ascii="Arial" w:hAnsi="Arial" w:cs="Arial"/>
              </w:rPr>
              <w:t xml:space="preserve">18. Możliwość zdalnej automatycznej instalacji, konfiguracji, administrowania oraz aktualizowania systemu, zgodnie z określonymi uprawnieniami poprzez polityki grupowe. </w:t>
            </w:r>
          </w:p>
          <w:p w14:paraId="7F1F3DF9" w14:textId="77777777" w:rsidR="0033355C" w:rsidRPr="0053164F" w:rsidRDefault="0033355C" w:rsidP="0033355C">
            <w:pPr>
              <w:rPr>
                <w:rFonts w:ascii="Arial" w:hAnsi="Arial" w:cs="Arial"/>
              </w:rPr>
            </w:pPr>
            <w:r w:rsidRPr="0053164F">
              <w:rPr>
                <w:rFonts w:ascii="Arial" w:hAnsi="Arial" w:cs="Arial"/>
              </w:rPr>
              <w:t>19. Zabezpieczony hasłem hierarchiczny dostęp do systemu, konta i profile użytkowników zarządzane zdalnie; praca systemu w trybie ochrony kont użytkowników.</w:t>
            </w:r>
          </w:p>
          <w:p w14:paraId="6C99841C" w14:textId="77777777" w:rsidR="0033355C" w:rsidRPr="0053164F" w:rsidRDefault="0033355C" w:rsidP="0033355C">
            <w:pPr>
              <w:rPr>
                <w:rFonts w:ascii="Arial" w:hAnsi="Arial" w:cs="Arial"/>
              </w:rPr>
            </w:pPr>
            <w:r w:rsidRPr="0053164F">
              <w:rPr>
                <w:rFonts w:ascii="Arial" w:hAnsi="Arial" w:cs="Arial"/>
              </w:rPr>
              <w:t>20. Mechanizm pozwalający użytkownikowi zarejestrowanego w systemie przedsiębiorstwa/instytucji urządzenia na uprawniony dostęp do zasobów tego systemu.</w:t>
            </w:r>
          </w:p>
          <w:p w14:paraId="586E1823" w14:textId="77777777" w:rsidR="0033355C" w:rsidRPr="0053164F" w:rsidRDefault="0033355C" w:rsidP="0033355C">
            <w:pPr>
              <w:rPr>
                <w:rFonts w:ascii="Arial" w:hAnsi="Arial" w:cs="Arial"/>
              </w:rPr>
            </w:pPr>
            <w:r w:rsidRPr="0053164F">
              <w:rPr>
                <w:rFonts w:ascii="Arial" w:hAnsi="Arial" w:cs="Arial"/>
              </w:rPr>
              <w:lastRenderedPageBreak/>
              <w:t>21. Zintegrowany z równoważnym systemem operacyjnym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12A0DB32" w14:textId="77777777" w:rsidR="0033355C" w:rsidRPr="0053164F" w:rsidRDefault="0033355C" w:rsidP="0033355C">
            <w:pPr>
              <w:rPr>
                <w:rFonts w:ascii="Arial" w:hAnsi="Arial" w:cs="Arial"/>
              </w:rPr>
            </w:pPr>
            <w:r w:rsidRPr="0053164F">
              <w:rPr>
                <w:rFonts w:ascii="Arial" w:hAnsi="Arial" w:cs="Arial"/>
              </w:rPr>
              <w:t xml:space="preserve">22. Zintegrowany z systemem operacyjnym moduł synchronizacji komputera z urządzeniami zewnętrznymi. </w:t>
            </w:r>
          </w:p>
          <w:p w14:paraId="4005D6E5" w14:textId="77777777" w:rsidR="0033355C" w:rsidRPr="0053164F" w:rsidRDefault="0033355C" w:rsidP="0033355C">
            <w:pPr>
              <w:rPr>
                <w:rFonts w:ascii="Arial" w:hAnsi="Arial" w:cs="Arial"/>
              </w:rPr>
            </w:pPr>
            <w:r w:rsidRPr="0053164F">
              <w:rPr>
                <w:rFonts w:ascii="Arial" w:hAnsi="Arial" w:cs="Arial"/>
              </w:rPr>
              <w:t xml:space="preserve">23. Możliwość przystosowania stanowiska dla osób niepełnosprawnych (np. słabo widzących). </w:t>
            </w:r>
          </w:p>
          <w:p w14:paraId="3B11DED7" w14:textId="77777777" w:rsidR="0033355C" w:rsidRPr="0053164F" w:rsidRDefault="0033355C" w:rsidP="0033355C">
            <w:pPr>
              <w:rPr>
                <w:rFonts w:ascii="Arial" w:hAnsi="Arial" w:cs="Arial"/>
              </w:rPr>
            </w:pPr>
            <w:r w:rsidRPr="0053164F">
              <w:rPr>
                <w:rFonts w:ascii="Arial" w:hAnsi="Arial" w:cs="Arial"/>
              </w:rPr>
              <w:t>24. Automatyczne występowanie i używanie (wystawianie) certyfikatów PKI X.509.</w:t>
            </w:r>
          </w:p>
          <w:p w14:paraId="379EBB2B" w14:textId="77777777" w:rsidR="0033355C" w:rsidRPr="0053164F" w:rsidRDefault="0033355C" w:rsidP="0033355C">
            <w:pPr>
              <w:rPr>
                <w:rFonts w:ascii="Arial" w:hAnsi="Arial" w:cs="Arial"/>
              </w:rPr>
            </w:pPr>
            <w:r w:rsidRPr="0053164F">
              <w:rPr>
                <w:rFonts w:ascii="Arial" w:hAnsi="Arial" w:cs="Arial"/>
              </w:rPr>
              <w:t>25. Mechanizmy uwierzytelniania w oparciu o:</w:t>
            </w:r>
          </w:p>
          <w:p w14:paraId="5F7F2B06" w14:textId="77777777" w:rsidR="0033355C" w:rsidRPr="0053164F" w:rsidRDefault="0033355C" w:rsidP="0033355C">
            <w:pPr>
              <w:rPr>
                <w:rFonts w:ascii="Arial" w:hAnsi="Arial" w:cs="Arial"/>
              </w:rPr>
            </w:pPr>
            <w:r w:rsidRPr="0053164F">
              <w:rPr>
                <w:rFonts w:ascii="Arial" w:hAnsi="Arial" w:cs="Arial"/>
              </w:rPr>
              <w:t>a. Login i hasło.</w:t>
            </w:r>
          </w:p>
          <w:p w14:paraId="2CA26D2F" w14:textId="77777777" w:rsidR="0033355C" w:rsidRPr="0053164F" w:rsidRDefault="0033355C" w:rsidP="0033355C">
            <w:pPr>
              <w:rPr>
                <w:rFonts w:ascii="Arial" w:hAnsi="Arial" w:cs="Arial"/>
              </w:rPr>
            </w:pPr>
            <w:r w:rsidRPr="0053164F">
              <w:rPr>
                <w:rFonts w:ascii="Arial" w:hAnsi="Arial" w:cs="Arial"/>
              </w:rPr>
              <w:t>b. Karty z certyfikatami (</w:t>
            </w:r>
            <w:proofErr w:type="spellStart"/>
            <w:r w:rsidRPr="0053164F">
              <w:rPr>
                <w:rFonts w:ascii="Arial" w:hAnsi="Arial" w:cs="Arial"/>
              </w:rPr>
              <w:t>smartcard</w:t>
            </w:r>
            <w:proofErr w:type="spellEnd"/>
            <w:r w:rsidRPr="0053164F">
              <w:rPr>
                <w:rFonts w:ascii="Arial" w:hAnsi="Arial" w:cs="Arial"/>
              </w:rPr>
              <w:t>).</w:t>
            </w:r>
          </w:p>
          <w:p w14:paraId="6E435C0B" w14:textId="77777777" w:rsidR="0033355C" w:rsidRPr="0053164F" w:rsidRDefault="0033355C" w:rsidP="0033355C">
            <w:pPr>
              <w:rPr>
                <w:rFonts w:ascii="Arial" w:hAnsi="Arial" w:cs="Arial"/>
              </w:rPr>
            </w:pPr>
            <w:r w:rsidRPr="0053164F">
              <w:rPr>
                <w:rFonts w:ascii="Arial" w:hAnsi="Arial" w:cs="Arial"/>
              </w:rPr>
              <w:t>c. Wirtualne karty (logowanie w oparciu o certyfikat chroniony poprzez moduł TPM).</w:t>
            </w:r>
          </w:p>
          <w:p w14:paraId="292F0623" w14:textId="77777777" w:rsidR="0033355C" w:rsidRPr="0053164F" w:rsidRDefault="0033355C" w:rsidP="0033355C">
            <w:pPr>
              <w:rPr>
                <w:rFonts w:ascii="Arial" w:hAnsi="Arial" w:cs="Arial"/>
              </w:rPr>
            </w:pPr>
            <w:r w:rsidRPr="0053164F">
              <w:rPr>
                <w:rFonts w:ascii="Arial" w:hAnsi="Arial" w:cs="Arial"/>
              </w:rPr>
              <w:t xml:space="preserve">d. Wirtualnej tożsamości użytkownika potwierdzanej za pomocą usług katalogowych i konfigurowanej na urządzeniu. Użytkownik loguje się do urządzenia poprzez PIN lub cechy biometryczne, a następnie uruchamiany jest proces uwierzytelnienia wykorzystujący link do certyfikatu lub pary asymetrycznych kluczy generowanych przez moduł TPM. Dostawcy tożsamości wykorzystują klucz publiczny, zarejestrowany w usłudze katalogowej do walidacji użytkownika poprzez jego mapowanie do klucza prywatnego i dostarczenie hasła jednorazowego (OTP) lub inny mechanizm, jak np. telefon do użytkownika z żądaniem </w:t>
            </w:r>
            <w:proofErr w:type="spellStart"/>
            <w:r w:rsidRPr="0053164F">
              <w:rPr>
                <w:rFonts w:ascii="Arial" w:hAnsi="Arial" w:cs="Arial"/>
              </w:rPr>
              <w:t>PINu</w:t>
            </w:r>
            <w:proofErr w:type="spellEnd"/>
            <w:r w:rsidRPr="0053164F">
              <w:rPr>
                <w:rFonts w:ascii="Arial" w:hAnsi="Arial" w:cs="Arial"/>
              </w:rPr>
              <w:t>. Mechanizm musi być ze specyfikacją FIDO.</w:t>
            </w:r>
          </w:p>
          <w:p w14:paraId="0C0B352D" w14:textId="77777777" w:rsidR="0033355C" w:rsidRPr="0053164F" w:rsidRDefault="0033355C" w:rsidP="0033355C">
            <w:pPr>
              <w:rPr>
                <w:rFonts w:ascii="Arial" w:hAnsi="Arial" w:cs="Arial"/>
              </w:rPr>
            </w:pPr>
            <w:r w:rsidRPr="0053164F">
              <w:rPr>
                <w:rFonts w:ascii="Arial" w:hAnsi="Arial" w:cs="Arial"/>
              </w:rPr>
              <w:t>26. Mechanizmy wieloskładnikowego uwierzytelniania.</w:t>
            </w:r>
          </w:p>
          <w:p w14:paraId="2503A543" w14:textId="77777777" w:rsidR="0033355C" w:rsidRPr="0053164F" w:rsidRDefault="0033355C" w:rsidP="0033355C">
            <w:pPr>
              <w:rPr>
                <w:rFonts w:ascii="Arial" w:hAnsi="Arial" w:cs="Arial"/>
              </w:rPr>
            </w:pPr>
            <w:r w:rsidRPr="0053164F">
              <w:rPr>
                <w:rFonts w:ascii="Arial" w:hAnsi="Arial" w:cs="Arial"/>
              </w:rPr>
              <w:t>27. Wsparcie do uwierzytelnienia urządzenia na bazie certyfikatu.</w:t>
            </w:r>
          </w:p>
          <w:p w14:paraId="17E7D1BC" w14:textId="77777777" w:rsidR="0033355C" w:rsidRPr="0053164F" w:rsidRDefault="0033355C" w:rsidP="0033355C">
            <w:pPr>
              <w:rPr>
                <w:rFonts w:ascii="Arial" w:hAnsi="Arial" w:cs="Arial"/>
              </w:rPr>
            </w:pPr>
            <w:r w:rsidRPr="0053164F">
              <w:rPr>
                <w:rFonts w:ascii="Arial" w:hAnsi="Arial" w:cs="Arial"/>
              </w:rPr>
              <w:t>28. Mechanizm ograniczający możliwość uruchamiania aplikacji tylko do podpisanych cyfrowo (zaufanych) aplikacji zgodnie z politykami określonymi w organizacji.</w:t>
            </w:r>
          </w:p>
          <w:p w14:paraId="3365DD55" w14:textId="77777777" w:rsidR="0033355C" w:rsidRPr="0053164F" w:rsidRDefault="0033355C" w:rsidP="0033355C">
            <w:pPr>
              <w:rPr>
                <w:rFonts w:ascii="Arial" w:hAnsi="Arial" w:cs="Arial"/>
              </w:rPr>
            </w:pPr>
            <w:r w:rsidRPr="0053164F">
              <w:rPr>
                <w:rFonts w:ascii="Arial" w:hAnsi="Arial" w:cs="Arial"/>
              </w:rPr>
              <w:t xml:space="preserve">29. Funkcjonalność tworzenia list zabronionych lub dopuszczonych do uruchamiania aplikacji, możliwość zarządzania listami centralnie za pomocą polityk. Możliwość blokowania aplikacji w </w:t>
            </w:r>
            <w:r w:rsidRPr="0053164F">
              <w:rPr>
                <w:rFonts w:ascii="Arial" w:hAnsi="Arial" w:cs="Arial"/>
              </w:rPr>
              <w:lastRenderedPageBreak/>
              <w:t>zależności od wydawcy, nazwy produktu, nazwy pliku wykonywalnego, wersji pliku.</w:t>
            </w:r>
          </w:p>
          <w:p w14:paraId="65E8DD05" w14:textId="77777777" w:rsidR="0033355C" w:rsidRPr="0053164F" w:rsidRDefault="0033355C" w:rsidP="0033355C">
            <w:pPr>
              <w:rPr>
                <w:rFonts w:ascii="Arial" w:hAnsi="Arial" w:cs="Arial"/>
              </w:rPr>
            </w:pPr>
            <w:r w:rsidRPr="0053164F">
              <w:rPr>
                <w:rFonts w:ascii="Arial" w:hAnsi="Arial" w:cs="Arial"/>
              </w:rPr>
              <w:t>30. Izolacja mechanizmów bezpieczeństwa w dedykowanym środowisku wirtualnym.</w:t>
            </w:r>
          </w:p>
          <w:p w14:paraId="3173EC2C" w14:textId="77777777" w:rsidR="0033355C" w:rsidRPr="0053164F" w:rsidRDefault="0033355C" w:rsidP="0033355C">
            <w:pPr>
              <w:rPr>
                <w:rFonts w:ascii="Arial" w:hAnsi="Arial" w:cs="Arial"/>
              </w:rPr>
            </w:pPr>
            <w:r w:rsidRPr="0053164F">
              <w:rPr>
                <w:rFonts w:ascii="Arial" w:hAnsi="Arial" w:cs="Arial"/>
              </w:rPr>
              <w:t>31. Mechanizm automatyzacji dołączania do domeny i odłączania się od domeny.</w:t>
            </w:r>
          </w:p>
          <w:p w14:paraId="47382847" w14:textId="77777777" w:rsidR="0033355C" w:rsidRPr="0053164F" w:rsidRDefault="0033355C" w:rsidP="0033355C">
            <w:pPr>
              <w:rPr>
                <w:rFonts w:ascii="Arial" w:hAnsi="Arial" w:cs="Arial"/>
              </w:rPr>
            </w:pPr>
            <w:r w:rsidRPr="0053164F">
              <w:rPr>
                <w:rFonts w:ascii="Arial" w:hAnsi="Arial" w:cs="Arial"/>
              </w:rPr>
              <w:t>32. Możliwość selektywnego usuwania konfiguracji oraz danych określonych jako dane organizacji.</w:t>
            </w:r>
          </w:p>
          <w:p w14:paraId="506E12E5" w14:textId="77777777" w:rsidR="0033355C" w:rsidRPr="0053164F" w:rsidRDefault="0033355C" w:rsidP="0033355C">
            <w:pPr>
              <w:rPr>
                <w:rFonts w:ascii="Arial" w:hAnsi="Arial" w:cs="Arial"/>
              </w:rPr>
            </w:pPr>
            <w:r w:rsidRPr="0053164F">
              <w:rPr>
                <w:rFonts w:ascii="Arial" w:hAnsi="Arial" w:cs="Arial"/>
              </w:rPr>
              <w:t xml:space="preserve">33. Wbudowane narzędzia służące do administracji, do wykonywania kopii zapasowych polityk i ich odtwarzania oraz generowania raportów </w:t>
            </w:r>
            <w:r w:rsidRPr="0053164F">
              <w:rPr>
                <w:rFonts w:ascii="Arial" w:hAnsi="Arial" w:cs="Arial"/>
              </w:rPr>
              <w:br/>
              <w:t>z ustawień polityk.</w:t>
            </w:r>
          </w:p>
          <w:p w14:paraId="29D7B2A2" w14:textId="77777777" w:rsidR="0033355C" w:rsidRPr="0053164F" w:rsidRDefault="0033355C" w:rsidP="0033355C">
            <w:pPr>
              <w:rPr>
                <w:rFonts w:ascii="Arial" w:hAnsi="Arial" w:cs="Arial"/>
              </w:rPr>
            </w:pPr>
            <w:r w:rsidRPr="0053164F">
              <w:rPr>
                <w:rFonts w:ascii="Arial" w:hAnsi="Arial" w:cs="Arial"/>
              </w:rPr>
              <w:t>34. Wsparcie dla środowisk Java i .NET Framework 4.x – możliwość uruchomienia aplikacji działających we wskazanych środowiskach.</w:t>
            </w:r>
          </w:p>
          <w:p w14:paraId="52ECC9B7" w14:textId="77777777" w:rsidR="0033355C" w:rsidRPr="0053164F" w:rsidRDefault="0033355C" w:rsidP="0033355C">
            <w:pPr>
              <w:rPr>
                <w:rFonts w:ascii="Arial" w:hAnsi="Arial" w:cs="Arial"/>
              </w:rPr>
            </w:pPr>
            <w:r w:rsidRPr="0053164F">
              <w:rPr>
                <w:rFonts w:ascii="Arial" w:hAnsi="Arial" w:cs="Arial"/>
              </w:rPr>
              <w:t xml:space="preserve">35. Wsparcie dla JScript i </w:t>
            </w:r>
            <w:proofErr w:type="spellStart"/>
            <w:r w:rsidRPr="0053164F">
              <w:rPr>
                <w:rFonts w:ascii="Arial" w:hAnsi="Arial" w:cs="Arial"/>
              </w:rPr>
              <w:t>VBScript</w:t>
            </w:r>
            <w:proofErr w:type="spellEnd"/>
            <w:r w:rsidRPr="0053164F">
              <w:rPr>
                <w:rFonts w:ascii="Arial" w:hAnsi="Arial" w:cs="Arial"/>
              </w:rPr>
              <w:t xml:space="preserve"> – możliwość uruchamiania interpretera poleceń.</w:t>
            </w:r>
          </w:p>
          <w:p w14:paraId="61035BA7" w14:textId="77777777" w:rsidR="0033355C" w:rsidRPr="0053164F" w:rsidRDefault="0033355C" w:rsidP="0033355C">
            <w:pPr>
              <w:rPr>
                <w:rFonts w:ascii="Arial" w:hAnsi="Arial" w:cs="Arial"/>
              </w:rPr>
            </w:pPr>
            <w:r w:rsidRPr="0053164F">
              <w:rPr>
                <w:rFonts w:ascii="Arial" w:hAnsi="Arial" w:cs="Arial"/>
              </w:rPr>
              <w:t xml:space="preserve">36. Zdalna pomoc i współdzielenie aplikacji – możliwość zdalnego przejęcia sesji zalogowanego użytkownika celem rozwiązania problemu </w:t>
            </w:r>
            <w:r w:rsidRPr="0053164F">
              <w:rPr>
                <w:rFonts w:ascii="Arial" w:hAnsi="Arial" w:cs="Arial"/>
              </w:rPr>
              <w:br/>
              <w:t>z komputerem.</w:t>
            </w:r>
          </w:p>
          <w:p w14:paraId="58DFFE44" w14:textId="77777777" w:rsidR="0033355C" w:rsidRPr="0053164F" w:rsidRDefault="0033355C" w:rsidP="0033355C">
            <w:pPr>
              <w:rPr>
                <w:rFonts w:ascii="Arial" w:hAnsi="Arial" w:cs="Arial"/>
              </w:rPr>
            </w:pPr>
            <w:r w:rsidRPr="0053164F">
              <w:rPr>
                <w:rFonts w:ascii="Arial" w:hAnsi="Arial" w:cs="Arial"/>
              </w:rPr>
              <w:t>37. Mechanizm pozwalający na dostosowanie konfiguracji systemu dla wielu użytkowników w organizacji bez konieczności tworzenia obrazu instalacyjnego (</w:t>
            </w:r>
            <w:proofErr w:type="spellStart"/>
            <w:r w:rsidRPr="0053164F">
              <w:rPr>
                <w:rFonts w:ascii="Arial" w:hAnsi="Arial" w:cs="Arial"/>
              </w:rPr>
              <w:t>provisioning</w:t>
            </w:r>
            <w:proofErr w:type="spellEnd"/>
            <w:r w:rsidRPr="0053164F">
              <w:rPr>
                <w:rFonts w:ascii="Arial" w:hAnsi="Arial" w:cs="Arial"/>
              </w:rPr>
              <w:t>).</w:t>
            </w:r>
          </w:p>
          <w:p w14:paraId="242A666C" w14:textId="77777777" w:rsidR="0033355C" w:rsidRPr="0053164F" w:rsidRDefault="0033355C" w:rsidP="0033355C">
            <w:pPr>
              <w:rPr>
                <w:rFonts w:ascii="Arial" w:hAnsi="Arial" w:cs="Arial"/>
              </w:rPr>
            </w:pPr>
            <w:r w:rsidRPr="0053164F">
              <w:rPr>
                <w:rFonts w:ascii="Arial" w:hAnsi="Arial" w:cs="Arial"/>
              </w:rPr>
              <w:t>38. Rozwiązanie służące do automatycznego zbudowania obrazu systemu wraz z aplikacjami. Obraz systemu służyć ma do automatycznego upowszechnienia systemu operacyjnego inicjowanego i wykonywanego w całości poprzez sieć komputerową.</w:t>
            </w:r>
          </w:p>
          <w:p w14:paraId="09A81069" w14:textId="77777777" w:rsidR="0033355C" w:rsidRPr="0053164F" w:rsidRDefault="0033355C" w:rsidP="0033355C">
            <w:pPr>
              <w:rPr>
                <w:rFonts w:ascii="Arial" w:hAnsi="Arial" w:cs="Arial"/>
              </w:rPr>
            </w:pPr>
            <w:r w:rsidRPr="0053164F">
              <w:rPr>
                <w:rFonts w:ascii="Arial" w:hAnsi="Arial" w:cs="Arial"/>
              </w:rPr>
              <w:t>39. Rozwiązanie umożliwiające wdrożenie nowego obrazu poprzez zdalną instalację.</w:t>
            </w:r>
          </w:p>
          <w:p w14:paraId="0F8A3116" w14:textId="77777777" w:rsidR="0033355C" w:rsidRPr="0053164F" w:rsidRDefault="0033355C" w:rsidP="0033355C">
            <w:pPr>
              <w:rPr>
                <w:rFonts w:ascii="Arial" w:hAnsi="Arial" w:cs="Arial"/>
              </w:rPr>
            </w:pPr>
            <w:r w:rsidRPr="0053164F">
              <w:rPr>
                <w:rFonts w:ascii="Arial" w:hAnsi="Arial" w:cs="Arial"/>
              </w:rPr>
              <w:t xml:space="preserve">40. Transakcyjny system plików pozwalający na stosowanie przydziałów (ang. </w:t>
            </w:r>
            <w:proofErr w:type="spellStart"/>
            <w:r w:rsidRPr="0053164F">
              <w:rPr>
                <w:rFonts w:ascii="Arial" w:hAnsi="Arial" w:cs="Arial"/>
              </w:rPr>
              <w:t>quota</w:t>
            </w:r>
            <w:proofErr w:type="spellEnd"/>
            <w:r w:rsidRPr="0053164F">
              <w:rPr>
                <w:rFonts w:ascii="Arial" w:hAnsi="Arial" w:cs="Arial"/>
              </w:rPr>
              <w:t>) na dysku dla użytkowników oraz zapewniający większą niezawodność i pozwalający tworzyć kopie zapasowe.</w:t>
            </w:r>
          </w:p>
          <w:p w14:paraId="4389E186" w14:textId="77777777" w:rsidR="0033355C" w:rsidRPr="0053164F" w:rsidRDefault="0033355C" w:rsidP="0033355C">
            <w:pPr>
              <w:rPr>
                <w:rFonts w:ascii="Arial" w:hAnsi="Arial" w:cs="Arial"/>
              </w:rPr>
            </w:pPr>
            <w:r w:rsidRPr="0053164F">
              <w:rPr>
                <w:rFonts w:ascii="Arial" w:hAnsi="Arial" w:cs="Arial"/>
              </w:rPr>
              <w:t>41. Zarządzanie kontami użytkowników sieci oraz urządzeniami sieciowymi tj. drukarki, modemy, woluminy dyskowe, usługi katalogowe.</w:t>
            </w:r>
          </w:p>
          <w:p w14:paraId="1B9DA4ED" w14:textId="77777777" w:rsidR="0033355C" w:rsidRPr="0053164F" w:rsidRDefault="0033355C" w:rsidP="0033355C">
            <w:pPr>
              <w:rPr>
                <w:rFonts w:ascii="Arial" w:hAnsi="Arial" w:cs="Arial"/>
              </w:rPr>
            </w:pPr>
            <w:r w:rsidRPr="0053164F">
              <w:rPr>
                <w:rFonts w:ascii="Arial" w:hAnsi="Arial" w:cs="Arial"/>
              </w:rPr>
              <w:t>42. Oprogramowanie dla tworzenia kopii zapasowych (Backup); automatyczne wykonywanie kopii plików z możliwością automatycznego przywrócenia wersji wcześniejszej.</w:t>
            </w:r>
          </w:p>
          <w:p w14:paraId="09CCEA5F" w14:textId="77777777" w:rsidR="0033355C" w:rsidRPr="0053164F" w:rsidRDefault="0033355C" w:rsidP="0033355C">
            <w:pPr>
              <w:rPr>
                <w:rFonts w:ascii="Arial" w:hAnsi="Arial" w:cs="Arial"/>
              </w:rPr>
            </w:pPr>
            <w:r w:rsidRPr="0053164F">
              <w:rPr>
                <w:rFonts w:ascii="Arial" w:hAnsi="Arial" w:cs="Arial"/>
              </w:rPr>
              <w:lastRenderedPageBreak/>
              <w:t>43. Możliwość przywracania obrazu plików systemowych do uprzednio zapisanej postaci.</w:t>
            </w:r>
          </w:p>
          <w:p w14:paraId="154802ED" w14:textId="77777777" w:rsidR="0033355C" w:rsidRPr="0053164F" w:rsidRDefault="0033355C" w:rsidP="0033355C">
            <w:pPr>
              <w:rPr>
                <w:rFonts w:ascii="Arial" w:hAnsi="Arial" w:cs="Arial"/>
              </w:rPr>
            </w:pPr>
            <w:r w:rsidRPr="0053164F">
              <w:rPr>
                <w:rFonts w:ascii="Arial" w:hAnsi="Arial" w:cs="Arial"/>
              </w:rPr>
              <w:t>44. 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06A4EB5C" w14:textId="77777777" w:rsidR="0033355C" w:rsidRPr="0053164F" w:rsidRDefault="0033355C" w:rsidP="0033355C">
            <w:pPr>
              <w:rPr>
                <w:rFonts w:ascii="Arial" w:hAnsi="Arial" w:cs="Arial"/>
              </w:rPr>
            </w:pPr>
            <w:r w:rsidRPr="0053164F">
              <w:rPr>
                <w:rFonts w:ascii="Arial" w:hAnsi="Arial" w:cs="Arial"/>
              </w:rPr>
              <w:t>45. Możliwość blokowania lub dopuszczania dowolnych urządzeń peryferyjnych za pomocą polityk grupowych (np. przy użyciu numerów identyfikacyjnych sprzętu).</w:t>
            </w:r>
          </w:p>
          <w:p w14:paraId="7FE5D0CE" w14:textId="77777777" w:rsidR="0033355C" w:rsidRPr="0053164F" w:rsidRDefault="0033355C" w:rsidP="0033355C">
            <w:pPr>
              <w:rPr>
                <w:rFonts w:ascii="Arial" w:hAnsi="Arial" w:cs="Arial"/>
              </w:rPr>
            </w:pPr>
            <w:r w:rsidRPr="0053164F">
              <w:rPr>
                <w:rFonts w:ascii="Arial" w:hAnsi="Arial" w:cs="Arial"/>
              </w:rPr>
              <w:t>46. Mechanizm szyfrowania dysków wewnętrznych i zewnętrznych z możliwością szyfrowania ograniczonego do danych użytkownika.</w:t>
            </w:r>
          </w:p>
          <w:p w14:paraId="2E886B5E" w14:textId="77777777" w:rsidR="0033355C" w:rsidRPr="0053164F" w:rsidRDefault="0033355C" w:rsidP="0033355C">
            <w:pPr>
              <w:rPr>
                <w:rFonts w:ascii="Arial" w:hAnsi="Arial" w:cs="Arial"/>
              </w:rPr>
            </w:pPr>
            <w:r w:rsidRPr="0053164F">
              <w:rPr>
                <w:rFonts w:ascii="Arial" w:hAnsi="Arial" w:cs="Arial"/>
              </w:rPr>
              <w:t>47. Wbudowane w równoważny system operacyjny narzędzie do szyfrowania dysków przenośnych, z możliwością centralnego zarządzania poprzez polityki grupowe, pozwalające na wymuszenie szyfrowania dysków przenośnych.</w:t>
            </w:r>
          </w:p>
          <w:p w14:paraId="428BCACB" w14:textId="77777777" w:rsidR="0033355C" w:rsidRPr="0053164F" w:rsidRDefault="0033355C" w:rsidP="0033355C">
            <w:pPr>
              <w:rPr>
                <w:rFonts w:ascii="Arial" w:hAnsi="Arial" w:cs="Arial"/>
              </w:rPr>
            </w:pPr>
            <w:r w:rsidRPr="0053164F">
              <w:rPr>
                <w:rFonts w:ascii="Arial" w:hAnsi="Arial" w:cs="Arial"/>
              </w:rPr>
              <w:t>48. Możliwość tworzenia i przechowywania kopii zapasowych kluczy odzyskiwania do szyfrowania partycji w usługach katalogowych.</w:t>
            </w:r>
          </w:p>
          <w:p w14:paraId="07EF98D4" w14:textId="77777777" w:rsidR="0033355C" w:rsidRPr="0053164F" w:rsidRDefault="0033355C" w:rsidP="0033355C">
            <w:pPr>
              <w:rPr>
                <w:rFonts w:ascii="Arial" w:hAnsi="Arial" w:cs="Arial"/>
              </w:rPr>
            </w:pPr>
            <w:r w:rsidRPr="0053164F">
              <w:rPr>
                <w:rFonts w:ascii="Arial" w:hAnsi="Arial" w:cs="Arial"/>
              </w:rPr>
              <w:t xml:space="preserve">49. Możliwość instalowania dodatkowych języków interfejsu systemu operacyjnego oraz możliwość zmiany języka bez konieczności </w:t>
            </w:r>
            <w:proofErr w:type="spellStart"/>
            <w:r w:rsidRPr="0053164F">
              <w:rPr>
                <w:rFonts w:ascii="Arial" w:hAnsi="Arial" w:cs="Arial"/>
              </w:rPr>
              <w:t>reinstalacji</w:t>
            </w:r>
            <w:proofErr w:type="spellEnd"/>
            <w:r w:rsidRPr="0053164F">
              <w:rPr>
                <w:rFonts w:ascii="Arial" w:hAnsi="Arial" w:cs="Arial"/>
              </w:rPr>
              <w:t xml:space="preserve"> systemu.</w:t>
            </w:r>
          </w:p>
          <w:p w14:paraId="0DC6B0A5" w14:textId="77777777" w:rsidR="0033355C" w:rsidRPr="0053164F" w:rsidRDefault="0033355C" w:rsidP="0033355C">
            <w:pPr>
              <w:rPr>
                <w:rFonts w:ascii="Arial" w:hAnsi="Arial" w:cs="Arial"/>
              </w:rPr>
            </w:pPr>
            <w:r w:rsidRPr="0053164F">
              <w:rPr>
                <w:rFonts w:ascii="Arial" w:hAnsi="Arial" w:cs="Arial"/>
              </w:rPr>
              <w:t>50. Mechanizm instalacji i uruchamiania równoważnego systemu operacyjnego z pamięci zewnętrznej (USB).</w:t>
            </w:r>
          </w:p>
          <w:p w14:paraId="1A736330" w14:textId="77777777" w:rsidR="0033355C" w:rsidRPr="0053164F" w:rsidRDefault="0033355C" w:rsidP="0033355C">
            <w:pPr>
              <w:rPr>
                <w:rFonts w:ascii="Arial" w:hAnsi="Arial" w:cs="Arial"/>
              </w:rPr>
            </w:pPr>
            <w:r w:rsidRPr="0053164F">
              <w:rPr>
                <w:rFonts w:ascii="Arial" w:hAnsi="Arial" w:cs="Arial"/>
              </w:rPr>
              <w:t>51. Funkcjonalność pozwalająca we współpracy z serwerem firmowym na bezpieczny dostęp zarządzanych komputerów przenośnych znajdujących się na zewnątrz sieci firmowej do zasobów wewnętrznych firmy. Dostęp musi być realizowany w sposób transparentny dla użytkownika końcowego, bez konieczności stosowania dodatkowego rozwiązania VPN. Funkcjonalność musi być realizowana przez system operacyjny na stacji klienckiej ze wsparciem odpowiedniego serwera, transmisja musi być zabezpieczona z wykorzystaniem IPSEC.</w:t>
            </w:r>
          </w:p>
          <w:p w14:paraId="57B0F995" w14:textId="77777777" w:rsidR="0033355C" w:rsidRPr="0053164F" w:rsidRDefault="0033355C" w:rsidP="0033355C">
            <w:pPr>
              <w:rPr>
                <w:rFonts w:ascii="Arial" w:hAnsi="Arial" w:cs="Arial"/>
              </w:rPr>
            </w:pPr>
            <w:r w:rsidRPr="0053164F">
              <w:rPr>
                <w:rFonts w:ascii="Arial" w:hAnsi="Arial" w:cs="Arial"/>
              </w:rPr>
              <w:t xml:space="preserve">52. Funkcjonalność pozwalająca we współpracy z serwerem firmowym na automatyczne tworzenie </w:t>
            </w:r>
          </w:p>
          <w:p w14:paraId="3B63BE78" w14:textId="77777777" w:rsidR="0033355C" w:rsidRPr="0053164F" w:rsidRDefault="0033355C" w:rsidP="0033355C">
            <w:pPr>
              <w:rPr>
                <w:rFonts w:ascii="Arial" w:hAnsi="Arial" w:cs="Arial"/>
              </w:rPr>
            </w:pPr>
            <w:r w:rsidRPr="0053164F">
              <w:rPr>
                <w:rFonts w:ascii="Arial" w:hAnsi="Arial" w:cs="Arial"/>
              </w:rPr>
              <w:lastRenderedPageBreak/>
              <w:t xml:space="preserve">w oddziałach zdalnych kopii (ang. </w:t>
            </w:r>
            <w:proofErr w:type="spellStart"/>
            <w:r w:rsidRPr="0053164F">
              <w:rPr>
                <w:rFonts w:ascii="Arial" w:hAnsi="Arial" w:cs="Arial"/>
              </w:rPr>
              <w:t>caching</w:t>
            </w:r>
            <w:proofErr w:type="spellEnd"/>
            <w:r w:rsidRPr="0053164F">
              <w:rPr>
                <w:rFonts w:ascii="Arial" w:hAnsi="Arial" w:cs="Arial"/>
              </w:rPr>
              <w:t xml:space="preserve">) najczęściej używanych plików znajdujących się na serwerach w lokalizacji centralnej. Funkcjonalność musi być realizowana przez system operacyjny na stacji klienckiej ze wsparciem odpowiedniego serwera i obsługiwać pliki przekazywane </w:t>
            </w:r>
            <w:r w:rsidRPr="0053164F">
              <w:rPr>
                <w:rFonts w:ascii="Arial" w:hAnsi="Arial" w:cs="Arial"/>
              </w:rPr>
              <w:br/>
              <w:t>z użyciem protokołów HTTP i SMB.</w:t>
            </w:r>
          </w:p>
          <w:p w14:paraId="7C8EC64D" w14:textId="77777777" w:rsidR="0033355C" w:rsidRPr="0053164F" w:rsidRDefault="0033355C" w:rsidP="0033355C">
            <w:pPr>
              <w:rPr>
                <w:rFonts w:ascii="Arial" w:hAnsi="Arial" w:cs="Arial"/>
              </w:rPr>
            </w:pPr>
            <w:r w:rsidRPr="0053164F">
              <w:rPr>
                <w:rFonts w:ascii="Arial" w:hAnsi="Arial" w:cs="Arial"/>
              </w:rPr>
              <w:t xml:space="preserve">53. Mechanizm umożliwiający wykonywanie działań administratorskich </w:t>
            </w:r>
            <w:r w:rsidRPr="0053164F">
              <w:rPr>
                <w:rFonts w:ascii="Arial" w:hAnsi="Arial" w:cs="Arial"/>
              </w:rPr>
              <w:br/>
              <w:t xml:space="preserve">w zakresie polityk zarządzania komputerami PC na kopiach tychże polityk. </w:t>
            </w:r>
          </w:p>
          <w:p w14:paraId="0C5A6778" w14:textId="77777777" w:rsidR="0033355C" w:rsidRPr="0053164F" w:rsidRDefault="0033355C" w:rsidP="0033355C">
            <w:pPr>
              <w:rPr>
                <w:rFonts w:ascii="Arial" w:hAnsi="Arial" w:cs="Arial"/>
              </w:rPr>
            </w:pPr>
            <w:r w:rsidRPr="0053164F">
              <w:rPr>
                <w:rFonts w:ascii="Arial" w:hAnsi="Arial" w:cs="Arial"/>
              </w:rPr>
              <w:t>54. Funkcjonalność pozwalająca na przydzielenie poszczególnym użytkownikom, w zależności od przydzielonych uprawnień praw: przeglądania, otwierania, edytowania, tworzenia, usuwania, aplikowania polityk zarządzania komputerami PC.</w:t>
            </w:r>
          </w:p>
          <w:p w14:paraId="034024DD" w14:textId="77777777" w:rsidR="0033355C" w:rsidRPr="0053164F" w:rsidRDefault="0033355C" w:rsidP="0033355C">
            <w:pPr>
              <w:rPr>
                <w:rFonts w:ascii="Arial" w:hAnsi="Arial" w:cs="Arial"/>
              </w:rPr>
            </w:pPr>
            <w:r w:rsidRPr="0053164F">
              <w:rPr>
                <w:rFonts w:ascii="Arial" w:hAnsi="Arial" w:cs="Arial"/>
              </w:rPr>
              <w:t xml:space="preserve">55. Funkcjonalność pozwalająca na tworzenie raportów pokazujących różnice pomiędzy wersjami polityk zarządzania komputerami PC, oraz pomiędzy dwoma różnymi politykami. </w:t>
            </w:r>
          </w:p>
          <w:p w14:paraId="4ED2E396" w14:textId="77777777" w:rsidR="0033355C" w:rsidRPr="0053164F" w:rsidRDefault="0033355C" w:rsidP="0033355C">
            <w:pPr>
              <w:rPr>
                <w:rFonts w:ascii="Arial" w:hAnsi="Arial" w:cs="Arial"/>
              </w:rPr>
            </w:pPr>
            <w:r w:rsidRPr="0053164F">
              <w:rPr>
                <w:rFonts w:ascii="Arial" w:hAnsi="Arial" w:cs="Arial"/>
              </w:rPr>
              <w:t>56. Mechanizm skanowania dysków twardych pod względem występowania niechcianego, niebezpiecznego oprogramowania, wirusów w momencie braku możliwości uruchomienia systemu operacyjnego zainstalowanego na komputerze PC.</w:t>
            </w:r>
          </w:p>
          <w:p w14:paraId="0B71DF45" w14:textId="77777777" w:rsidR="0033355C" w:rsidRPr="0053164F" w:rsidRDefault="0033355C" w:rsidP="0033355C">
            <w:pPr>
              <w:rPr>
                <w:rFonts w:ascii="Arial" w:hAnsi="Arial" w:cs="Arial"/>
              </w:rPr>
            </w:pPr>
            <w:r w:rsidRPr="0053164F">
              <w:rPr>
                <w:rFonts w:ascii="Arial" w:hAnsi="Arial" w:cs="Arial"/>
              </w:rPr>
              <w:t xml:space="preserve">57. Mechanizm umożliwiający na odzyskanie skasowanych danych </w:t>
            </w:r>
            <w:r w:rsidRPr="0053164F">
              <w:rPr>
                <w:rFonts w:ascii="Arial" w:hAnsi="Arial" w:cs="Arial"/>
              </w:rPr>
              <w:br/>
              <w:t>z dysków twardych komputerów.</w:t>
            </w:r>
          </w:p>
          <w:p w14:paraId="2A8F0228" w14:textId="77777777" w:rsidR="0033355C" w:rsidRPr="0053164F" w:rsidRDefault="0033355C" w:rsidP="0033355C">
            <w:pPr>
              <w:rPr>
                <w:rFonts w:ascii="Arial" w:hAnsi="Arial" w:cs="Arial"/>
              </w:rPr>
            </w:pPr>
            <w:r w:rsidRPr="0053164F">
              <w:rPr>
                <w:rFonts w:ascii="Arial" w:hAnsi="Arial" w:cs="Arial"/>
              </w:rPr>
              <w:t xml:space="preserve">58. Mechanizm umożliwiający na wyczyszczenie dysków twardych. </w:t>
            </w:r>
          </w:p>
          <w:p w14:paraId="4B5272D3" w14:textId="77777777" w:rsidR="0033355C" w:rsidRPr="0053164F" w:rsidRDefault="0033355C" w:rsidP="0033355C">
            <w:pPr>
              <w:rPr>
                <w:rFonts w:ascii="Arial" w:hAnsi="Arial" w:cs="Arial"/>
              </w:rPr>
            </w:pPr>
            <w:r w:rsidRPr="0053164F">
              <w:rPr>
                <w:rFonts w:ascii="Arial" w:hAnsi="Arial" w:cs="Arial"/>
              </w:rPr>
              <w:t xml:space="preserve">59. Mechanizm umożliwiający na naprawę kluczowych plików systemowych systemu operacyjnego w momencie braku możliwości jego uruchomienia. </w:t>
            </w:r>
          </w:p>
          <w:p w14:paraId="350BEEA1" w14:textId="77777777" w:rsidR="0033355C" w:rsidRPr="0053164F" w:rsidRDefault="0033355C" w:rsidP="0033355C">
            <w:pPr>
              <w:rPr>
                <w:rFonts w:ascii="Arial" w:hAnsi="Arial" w:cs="Arial"/>
              </w:rPr>
            </w:pPr>
            <w:r w:rsidRPr="0053164F">
              <w:rPr>
                <w:rFonts w:ascii="Arial" w:hAnsi="Arial" w:cs="Arial"/>
              </w:rPr>
              <w:t>60. Funkcjonalność umożliwiająca edytowanie kluczowych elementów systemu operacyjnego w momencie braku możliwości jego uruchomienia.</w:t>
            </w:r>
          </w:p>
          <w:p w14:paraId="25CE787F" w14:textId="77777777" w:rsidR="0033355C" w:rsidRPr="0053164F" w:rsidRDefault="0033355C" w:rsidP="0033355C">
            <w:pPr>
              <w:rPr>
                <w:rFonts w:ascii="Arial" w:hAnsi="Arial" w:cs="Arial"/>
              </w:rPr>
            </w:pPr>
            <w:r w:rsidRPr="0053164F">
              <w:rPr>
                <w:rFonts w:ascii="Arial" w:hAnsi="Arial" w:cs="Arial"/>
              </w:rPr>
              <w:t xml:space="preserve">61. Mechanizm przesyłania aplikacji na stację roboczą użytkownika oparty na rozwiązaniu klient – serwer, z wbudowanym rozwiązaniem do zarządzania aplikacjami umożliwiającym przydzielanie, aktualizację, konfigurację ustawień, kontrolę dostępu użytkowników do aplikacji </w:t>
            </w:r>
            <w:r w:rsidRPr="0053164F">
              <w:rPr>
                <w:rFonts w:ascii="Arial" w:hAnsi="Arial" w:cs="Arial"/>
              </w:rPr>
              <w:br/>
              <w:t>z uwzględnieniem polityki licencjonowania specyficznej dla zarządzanych aplikacji.</w:t>
            </w:r>
          </w:p>
          <w:p w14:paraId="7CF16A16" w14:textId="77777777" w:rsidR="0033355C" w:rsidRPr="0053164F" w:rsidRDefault="0033355C" w:rsidP="0033355C">
            <w:pPr>
              <w:rPr>
                <w:rFonts w:ascii="Arial" w:hAnsi="Arial" w:cs="Arial"/>
              </w:rPr>
            </w:pPr>
            <w:r w:rsidRPr="0053164F">
              <w:rPr>
                <w:rFonts w:ascii="Arial" w:hAnsi="Arial" w:cs="Arial"/>
              </w:rPr>
              <w:lastRenderedPageBreak/>
              <w:t>62. Mechanizm umożliwiający równoczesne uruchomienie na komputerze PC dwóch lub więcej aplikacji mogących powodować pomiędzy sobą problemy z kompatybilnością.</w:t>
            </w:r>
          </w:p>
          <w:p w14:paraId="547FD8E9" w14:textId="77777777" w:rsidR="0033355C" w:rsidRPr="0053164F" w:rsidRDefault="0033355C" w:rsidP="0033355C">
            <w:pPr>
              <w:rPr>
                <w:rFonts w:ascii="Arial" w:hAnsi="Arial" w:cs="Arial"/>
              </w:rPr>
            </w:pPr>
            <w:r w:rsidRPr="0053164F">
              <w:rPr>
                <w:rFonts w:ascii="Arial" w:hAnsi="Arial" w:cs="Arial"/>
              </w:rPr>
              <w:t>63. Mechanizm umożliwiający równoczesne uruchomienie wielu różnych wersji tej samej aplikacji.</w:t>
            </w:r>
          </w:p>
          <w:p w14:paraId="47B1337E" w14:textId="77777777" w:rsidR="0033355C" w:rsidRPr="0053164F" w:rsidRDefault="0033355C" w:rsidP="0033355C">
            <w:pPr>
              <w:rPr>
                <w:rFonts w:ascii="Arial" w:hAnsi="Arial" w:cs="Arial"/>
              </w:rPr>
            </w:pPr>
            <w:r w:rsidRPr="0053164F">
              <w:rPr>
                <w:rFonts w:ascii="Arial" w:hAnsi="Arial" w:cs="Arial"/>
              </w:rPr>
              <w:t>64. Funkcjonalność pozwalająca na dostarczanie aplikacji bez przerywania pracy użytkownikom końcowym stacji roboczej.</w:t>
            </w:r>
          </w:p>
          <w:p w14:paraId="7411423C" w14:textId="77777777" w:rsidR="0033355C" w:rsidRPr="0053164F" w:rsidRDefault="0033355C" w:rsidP="0033355C">
            <w:pPr>
              <w:rPr>
                <w:rFonts w:ascii="Arial" w:hAnsi="Arial" w:cs="Arial"/>
              </w:rPr>
            </w:pPr>
            <w:r w:rsidRPr="0053164F">
              <w:rPr>
                <w:rFonts w:ascii="Arial" w:hAnsi="Arial" w:cs="Arial"/>
              </w:rPr>
              <w:t xml:space="preserve">65. Funkcjonalność umożliwiająca na zaktualizowanie systemu bez potrzeby aktualizacji lub przebudowywania paczek aplikacji. </w:t>
            </w:r>
          </w:p>
          <w:p w14:paraId="5526F35A" w14:textId="77777777" w:rsidR="0033355C" w:rsidRPr="0053164F" w:rsidRDefault="0033355C" w:rsidP="0033355C">
            <w:pPr>
              <w:rPr>
                <w:rFonts w:ascii="Arial" w:hAnsi="Arial" w:cs="Arial"/>
              </w:rPr>
            </w:pPr>
            <w:r w:rsidRPr="0053164F">
              <w:rPr>
                <w:rFonts w:ascii="Arial" w:hAnsi="Arial" w:cs="Arial"/>
              </w:rPr>
              <w:t>66. Funkcjonalność pozwalająca wykorzystywać wspólne komponenty wirtualnych aplikacji.</w:t>
            </w:r>
          </w:p>
          <w:p w14:paraId="5252B1C4" w14:textId="77777777" w:rsidR="0033355C" w:rsidRPr="0053164F" w:rsidRDefault="0033355C" w:rsidP="0033355C">
            <w:pPr>
              <w:rPr>
                <w:rFonts w:ascii="Arial" w:hAnsi="Arial" w:cs="Arial"/>
              </w:rPr>
            </w:pPr>
            <w:r w:rsidRPr="0053164F">
              <w:rPr>
                <w:rFonts w:ascii="Arial" w:hAnsi="Arial" w:cs="Arial"/>
              </w:rPr>
              <w:t xml:space="preserve">67. Funkcjonalność pozwalająca konfigurować skojarzenia plików </w:t>
            </w:r>
            <w:r w:rsidRPr="0053164F">
              <w:rPr>
                <w:rFonts w:ascii="Arial" w:hAnsi="Arial" w:cs="Arial"/>
              </w:rPr>
              <w:br/>
              <w:t>z aplikacjami dostarczonymi przez mechanizm przesyłania aplikacji na stację roboczą użytkownika.</w:t>
            </w:r>
          </w:p>
          <w:p w14:paraId="497A7F86" w14:textId="77777777" w:rsidR="0033355C" w:rsidRPr="0053164F" w:rsidRDefault="0033355C" w:rsidP="0033355C">
            <w:pPr>
              <w:rPr>
                <w:rFonts w:ascii="Arial" w:hAnsi="Arial" w:cs="Arial"/>
              </w:rPr>
            </w:pPr>
            <w:r w:rsidRPr="0053164F">
              <w:rPr>
                <w:rFonts w:ascii="Arial" w:hAnsi="Arial" w:cs="Arial"/>
              </w:rPr>
              <w:t xml:space="preserve">68. Funkcjonalność umożliwiająca kontrolę i dostarczanie aplikacji </w:t>
            </w:r>
            <w:r w:rsidRPr="0053164F">
              <w:rPr>
                <w:rFonts w:ascii="Arial" w:hAnsi="Arial" w:cs="Arial"/>
              </w:rPr>
              <w:br/>
              <w:t>w oparciu o grupy bezpieczeństwa zdefiniowane w centralnym systemie katalogowym.</w:t>
            </w:r>
          </w:p>
          <w:p w14:paraId="7B7B10EA" w14:textId="77777777" w:rsidR="0033355C" w:rsidRPr="0053164F" w:rsidRDefault="0033355C" w:rsidP="0033355C">
            <w:pPr>
              <w:rPr>
                <w:rFonts w:ascii="Arial" w:hAnsi="Arial" w:cs="Arial"/>
              </w:rPr>
            </w:pPr>
            <w:r w:rsidRPr="0053164F">
              <w:rPr>
                <w:rFonts w:ascii="Arial" w:hAnsi="Arial" w:cs="Arial"/>
              </w:rPr>
              <w:t xml:space="preserve">69. Mechanizm przesyłania aplikacji za pomocą protokołów RTSP, RTSPS, HTTP, HTTPS, SMB. </w:t>
            </w:r>
          </w:p>
          <w:p w14:paraId="3B44EE06" w14:textId="77777777" w:rsidR="0033355C" w:rsidRPr="0053164F" w:rsidRDefault="0033355C" w:rsidP="0033355C">
            <w:pPr>
              <w:rPr>
                <w:rFonts w:ascii="Arial" w:hAnsi="Arial" w:cs="Arial"/>
              </w:rPr>
            </w:pPr>
            <w:r w:rsidRPr="0053164F">
              <w:rPr>
                <w:rFonts w:ascii="Arial" w:hAnsi="Arial" w:cs="Arial"/>
              </w:rPr>
              <w:t>70. Funkcjonalność umożliwiająca dostarczanie aplikacji poprzez sieć Internet.</w:t>
            </w:r>
          </w:p>
          <w:p w14:paraId="5E6C3053" w14:textId="77777777" w:rsidR="0033355C" w:rsidRPr="0053164F" w:rsidRDefault="0033355C" w:rsidP="0033355C">
            <w:pPr>
              <w:rPr>
                <w:rFonts w:ascii="Arial" w:hAnsi="Arial" w:cs="Arial"/>
              </w:rPr>
            </w:pPr>
            <w:r w:rsidRPr="0053164F">
              <w:rPr>
                <w:rFonts w:ascii="Arial" w:hAnsi="Arial" w:cs="Arial"/>
              </w:rPr>
              <w:t>71. Funkcjonalność synchronizacji ustawień aplikacji pomiędzy wieloma komputerami.</w:t>
            </w:r>
          </w:p>
          <w:p w14:paraId="7786B950" w14:textId="77777777" w:rsidR="0033355C" w:rsidRPr="0053164F" w:rsidRDefault="0033355C" w:rsidP="0033355C">
            <w:pPr>
              <w:rPr>
                <w:rFonts w:ascii="Arial" w:hAnsi="Arial" w:cs="Arial"/>
                <w:b/>
                <w:bCs/>
              </w:rPr>
            </w:pPr>
            <w:r w:rsidRPr="0053164F">
              <w:rPr>
                <w:rFonts w:ascii="Arial" w:hAnsi="Arial" w:cs="Arial"/>
                <w:b/>
                <w:bCs/>
              </w:rPr>
              <w:t>Funkcjonalności oprogramowania równoważnego do Microsoft Office 2024 Professional Plus</w:t>
            </w:r>
          </w:p>
          <w:p w14:paraId="0680381D" w14:textId="77777777" w:rsidR="0033355C" w:rsidRPr="0053164F" w:rsidRDefault="0033355C" w:rsidP="0033355C">
            <w:pPr>
              <w:rPr>
                <w:rFonts w:ascii="Arial" w:hAnsi="Arial" w:cs="Arial"/>
              </w:rPr>
            </w:pPr>
            <w:r w:rsidRPr="0053164F">
              <w:rPr>
                <w:rFonts w:ascii="Arial" w:hAnsi="Arial" w:cs="Arial"/>
              </w:rPr>
              <w:t>Oprogramowanie równoważne poprzez wbudowane mechanizmy, bez użycia dodatkowych aplikacji musi spełniać następujące wymagania:</w:t>
            </w:r>
          </w:p>
          <w:p w14:paraId="7FF5625C" w14:textId="77777777" w:rsidR="0033355C" w:rsidRPr="0053164F" w:rsidRDefault="0033355C" w:rsidP="0033355C">
            <w:pPr>
              <w:rPr>
                <w:rFonts w:ascii="Arial" w:hAnsi="Arial" w:cs="Arial"/>
              </w:rPr>
            </w:pPr>
            <w:r w:rsidRPr="0053164F">
              <w:rPr>
                <w:rFonts w:ascii="Arial" w:hAnsi="Arial" w:cs="Arial"/>
              </w:rPr>
              <w:t>1. Dostępność pakietu w wersji 64-bit umożliwiającej wykorzystanie ponad 2 GB przestrzeni adresowej,</w:t>
            </w:r>
          </w:p>
          <w:p w14:paraId="03CB5B9C" w14:textId="77777777" w:rsidR="0033355C" w:rsidRPr="0053164F" w:rsidRDefault="0033355C" w:rsidP="0033355C">
            <w:pPr>
              <w:rPr>
                <w:rFonts w:ascii="Arial" w:hAnsi="Arial" w:cs="Arial"/>
              </w:rPr>
            </w:pPr>
            <w:r w:rsidRPr="0053164F">
              <w:rPr>
                <w:rFonts w:ascii="Arial" w:hAnsi="Arial" w:cs="Arial"/>
              </w:rPr>
              <w:t>2. Wymagania odnośnie interfejsu użytkownika:</w:t>
            </w:r>
          </w:p>
          <w:p w14:paraId="2B8630A3" w14:textId="77777777" w:rsidR="0033355C" w:rsidRPr="0053164F" w:rsidRDefault="0033355C" w:rsidP="0033355C">
            <w:pPr>
              <w:rPr>
                <w:rFonts w:ascii="Arial" w:hAnsi="Arial" w:cs="Arial"/>
              </w:rPr>
            </w:pPr>
            <w:r w:rsidRPr="0053164F">
              <w:rPr>
                <w:rFonts w:ascii="Arial" w:hAnsi="Arial" w:cs="Arial"/>
              </w:rPr>
              <w:t>a. Pełna polska wersja językowa interfejsu użytkownika z możliwością przełączania wersji językowej interfejsu na inne języki, w tym język angielski.</w:t>
            </w:r>
          </w:p>
          <w:p w14:paraId="5604A332" w14:textId="77777777" w:rsidR="0033355C" w:rsidRPr="0053164F" w:rsidRDefault="0033355C" w:rsidP="0033355C">
            <w:pPr>
              <w:rPr>
                <w:rFonts w:ascii="Arial" w:hAnsi="Arial" w:cs="Arial"/>
              </w:rPr>
            </w:pPr>
            <w:r w:rsidRPr="0053164F">
              <w:rPr>
                <w:rFonts w:ascii="Arial" w:hAnsi="Arial" w:cs="Arial"/>
              </w:rPr>
              <w:lastRenderedPageBreak/>
              <w:t>b. Prostota i intuicyjność obsługi, pozwalająca na pracę osobom nieposiadającym umiejętności technicznych.</w:t>
            </w:r>
          </w:p>
          <w:p w14:paraId="0AF5A808" w14:textId="77777777" w:rsidR="0033355C" w:rsidRPr="0053164F" w:rsidRDefault="0033355C" w:rsidP="0033355C">
            <w:pPr>
              <w:rPr>
                <w:rFonts w:ascii="Arial" w:hAnsi="Arial" w:cs="Arial"/>
              </w:rPr>
            </w:pPr>
            <w:r w:rsidRPr="0053164F">
              <w:rPr>
                <w:rFonts w:ascii="Arial" w:hAnsi="Arial" w:cs="Arial"/>
              </w:rPr>
              <w:t>c. Możliwość zintegrowania uwierzytelniania użytkowników z usługą katalogową (Active Directory) – użytkownik raz zalogowany z poziomu systemu operacyjnego stacji roboczej ma być automatycznie rozpoznawany we wszystkich modułach oferowanego rozwiązania bez potrzeby oddzielnego monitowania go o ponowne uwierzytelnienie się.</w:t>
            </w:r>
          </w:p>
          <w:p w14:paraId="0D3BFFD8" w14:textId="77777777" w:rsidR="0033355C" w:rsidRPr="0053164F" w:rsidRDefault="0033355C" w:rsidP="0033355C">
            <w:pPr>
              <w:rPr>
                <w:rFonts w:ascii="Arial" w:hAnsi="Arial" w:cs="Arial"/>
              </w:rPr>
            </w:pPr>
            <w:r w:rsidRPr="0053164F">
              <w:rPr>
                <w:rFonts w:ascii="Arial" w:hAnsi="Arial" w:cs="Arial"/>
              </w:rPr>
              <w:t>3. Możliwość aktywacji zainstalowanego pakietu poprzez mechanizmy wdrożonej u Zamawiającego usługi katalogowej Active Directory.</w:t>
            </w:r>
          </w:p>
          <w:p w14:paraId="51D2B924" w14:textId="77777777" w:rsidR="0033355C" w:rsidRPr="0053164F" w:rsidRDefault="0033355C" w:rsidP="0033355C">
            <w:pPr>
              <w:rPr>
                <w:rFonts w:ascii="Arial" w:hAnsi="Arial" w:cs="Arial"/>
              </w:rPr>
            </w:pPr>
            <w:r w:rsidRPr="0053164F">
              <w:rPr>
                <w:rFonts w:ascii="Arial" w:hAnsi="Arial" w:cs="Arial"/>
              </w:rPr>
              <w:t>4. Narzędzie wspomagające procesy migracji z poprzednich wersji pakietu Microsoft Office i badania zgodności z dokumentami wytworzonymi w tym pakiecie.</w:t>
            </w:r>
          </w:p>
          <w:p w14:paraId="1C157259" w14:textId="77777777" w:rsidR="0033355C" w:rsidRPr="0053164F" w:rsidRDefault="0033355C" w:rsidP="0033355C">
            <w:pPr>
              <w:rPr>
                <w:rFonts w:ascii="Arial" w:hAnsi="Arial" w:cs="Arial"/>
              </w:rPr>
            </w:pPr>
            <w:r w:rsidRPr="0053164F">
              <w:rPr>
                <w:rFonts w:ascii="Arial" w:hAnsi="Arial" w:cs="Arial"/>
              </w:rPr>
              <w:t>5. Oprogramowanie musi umożliwiać tworzenie i edycję dokumentów elektronicznych w ustalonym standardzie, który spełnia następujące warunki:</w:t>
            </w:r>
          </w:p>
          <w:p w14:paraId="7DD072C1" w14:textId="77777777" w:rsidR="0033355C" w:rsidRPr="0053164F" w:rsidRDefault="0033355C" w:rsidP="0033355C">
            <w:pPr>
              <w:rPr>
                <w:rFonts w:ascii="Arial" w:hAnsi="Arial" w:cs="Arial"/>
              </w:rPr>
            </w:pPr>
            <w:r w:rsidRPr="0053164F">
              <w:rPr>
                <w:rFonts w:ascii="Arial" w:hAnsi="Arial" w:cs="Arial"/>
              </w:rPr>
              <w:t>a. posiada kompletny i publicznie dostępny opis formatu,</w:t>
            </w:r>
          </w:p>
          <w:p w14:paraId="40CF5FAF" w14:textId="77777777" w:rsidR="0033355C" w:rsidRPr="0053164F" w:rsidRDefault="0033355C" w:rsidP="0033355C">
            <w:pPr>
              <w:rPr>
                <w:rFonts w:ascii="Arial" w:hAnsi="Arial" w:cs="Arial"/>
              </w:rPr>
            </w:pPr>
            <w:r w:rsidRPr="0053164F">
              <w:rPr>
                <w:rFonts w:ascii="Arial" w:hAnsi="Arial" w:cs="Arial"/>
              </w:rPr>
              <w:t xml:space="preserve">b. ma zdefiniowany układ informacji w postaci XML zgodnie z aktualnym Rozporządzeniem Rady Ministrów w sprawie Krajowych Ram Interoperacyjności, minimalnych wymagań dla rejestrów publicznych </w:t>
            </w:r>
            <w:r w:rsidRPr="0053164F">
              <w:rPr>
                <w:rFonts w:ascii="Arial" w:hAnsi="Arial" w:cs="Arial"/>
              </w:rPr>
              <w:br/>
              <w:t>i wymiany informacji w postaci elektronicznej oraz minimalnych wymagań dla systemów teleinformatycznych,</w:t>
            </w:r>
          </w:p>
          <w:p w14:paraId="6E9682EE" w14:textId="77777777" w:rsidR="0033355C" w:rsidRPr="0053164F" w:rsidRDefault="0033355C" w:rsidP="0033355C">
            <w:pPr>
              <w:rPr>
                <w:rFonts w:ascii="Arial" w:hAnsi="Arial" w:cs="Arial"/>
              </w:rPr>
            </w:pPr>
            <w:r w:rsidRPr="0053164F">
              <w:rPr>
                <w:rFonts w:ascii="Arial" w:hAnsi="Arial" w:cs="Arial"/>
              </w:rPr>
              <w:t>c. umożliwia kreowanie plików w formacie XML,</w:t>
            </w:r>
          </w:p>
          <w:p w14:paraId="1F29D3CF" w14:textId="77777777" w:rsidR="0033355C" w:rsidRPr="0053164F" w:rsidRDefault="0033355C" w:rsidP="0033355C">
            <w:pPr>
              <w:rPr>
                <w:rFonts w:ascii="Arial" w:hAnsi="Arial" w:cs="Arial"/>
              </w:rPr>
            </w:pPr>
            <w:r w:rsidRPr="0053164F">
              <w:rPr>
                <w:rFonts w:ascii="Arial" w:hAnsi="Arial" w:cs="Arial"/>
              </w:rPr>
              <w:t xml:space="preserve">d. wspiera w swojej specyfikacji podpis elektroniczny w formacie </w:t>
            </w:r>
            <w:proofErr w:type="spellStart"/>
            <w:r w:rsidRPr="0053164F">
              <w:rPr>
                <w:rFonts w:ascii="Arial" w:hAnsi="Arial" w:cs="Arial"/>
              </w:rPr>
              <w:t>XAdES</w:t>
            </w:r>
            <w:proofErr w:type="spellEnd"/>
            <w:r w:rsidRPr="0053164F">
              <w:rPr>
                <w:rFonts w:ascii="Arial" w:hAnsi="Arial" w:cs="Arial"/>
              </w:rPr>
              <w:t>,</w:t>
            </w:r>
          </w:p>
          <w:p w14:paraId="22AF5CAE" w14:textId="77777777" w:rsidR="0033355C" w:rsidRPr="0053164F" w:rsidRDefault="0033355C" w:rsidP="0033355C">
            <w:pPr>
              <w:rPr>
                <w:rFonts w:ascii="Arial" w:hAnsi="Arial" w:cs="Arial"/>
              </w:rPr>
            </w:pPr>
            <w:r w:rsidRPr="0053164F">
              <w:rPr>
                <w:rFonts w:ascii="Arial" w:hAnsi="Arial" w:cs="Arial"/>
              </w:rPr>
              <w:t xml:space="preserve">6. Oprogramowanie musi umożliwiać dostosowanie dokumentów </w:t>
            </w:r>
            <w:r w:rsidRPr="0053164F">
              <w:rPr>
                <w:rFonts w:ascii="Arial" w:hAnsi="Arial" w:cs="Arial"/>
              </w:rPr>
              <w:br/>
              <w:t>i szablonów do potrzeb instytucji.</w:t>
            </w:r>
          </w:p>
          <w:p w14:paraId="3C8346B1" w14:textId="77777777" w:rsidR="0033355C" w:rsidRPr="0053164F" w:rsidRDefault="0033355C" w:rsidP="0033355C">
            <w:pPr>
              <w:rPr>
                <w:rFonts w:ascii="Arial" w:hAnsi="Arial" w:cs="Arial"/>
              </w:rPr>
            </w:pPr>
            <w:r w:rsidRPr="0053164F">
              <w:rPr>
                <w:rFonts w:ascii="Arial" w:hAnsi="Arial" w:cs="Arial"/>
              </w:rPr>
              <w:t>7. Oprogramowanie musi umożliwiać opatrywanie dokumentów metadanymi.</w:t>
            </w:r>
          </w:p>
          <w:p w14:paraId="133BD915" w14:textId="77777777" w:rsidR="0033355C" w:rsidRPr="0053164F" w:rsidRDefault="0033355C" w:rsidP="0033355C">
            <w:pPr>
              <w:rPr>
                <w:rFonts w:ascii="Arial" w:hAnsi="Arial" w:cs="Arial"/>
              </w:rPr>
            </w:pPr>
            <w:r w:rsidRPr="0053164F">
              <w:rPr>
                <w:rFonts w:ascii="Arial" w:hAnsi="Arial" w:cs="Arial"/>
              </w:rPr>
              <w:t>8. W skład oprogramowania muszą wchodzić narzędzia programistyczne umożliwiające automatyzację pracy i wymianę danych pomiędzy dokumentami i aplikacjami (język makropoleceń, język skryptowy).</w:t>
            </w:r>
          </w:p>
          <w:p w14:paraId="7A03B9DD" w14:textId="77777777" w:rsidR="0033355C" w:rsidRPr="0053164F" w:rsidRDefault="0033355C" w:rsidP="0033355C">
            <w:pPr>
              <w:rPr>
                <w:rFonts w:ascii="Arial" w:hAnsi="Arial" w:cs="Arial"/>
              </w:rPr>
            </w:pPr>
            <w:r w:rsidRPr="0053164F">
              <w:rPr>
                <w:rFonts w:ascii="Arial" w:hAnsi="Arial" w:cs="Arial"/>
              </w:rPr>
              <w:t>9. Do aplikacji musi być dostępna pełna dokumentacja w języku polskim.</w:t>
            </w:r>
          </w:p>
          <w:p w14:paraId="7BFE5F2C" w14:textId="77777777" w:rsidR="0033355C" w:rsidRPr="0053164F" w:rsidRDefault="0033355C" w:rsidP="0033355C">
            <w:pPr>
              <w:rPr>
                <w:rFonts w:ascii="Arial" w:hAnsi="Arial" w:cs="Arial"/>
              </w:rPr>
            </w:pPr>
            <w:r w:rsidRPr="0053164F">
              <w:rPr>
                <w:rFonts w:ascii="Arial" w:hAnsi="Arial" w:cs="Arial"/>
              </w:rPr>
              <w:t>10. Pakiet zintegrowanych aplikacji biurowych musi zawierać:</w:t>
            </w:r>
          </w:p>
          <w:p w14:paraId="68961FFB" w14:textId="77777777" w:rsidR="0033355C" w:rsidRPr="0053164F" w:rsidRDefault="0033355C" w:rsidP="0033355C">
            <w:pPr>
              <w:rPr>
                <w:rFonts w:ascii="Arial" w:hAnsi="Arial" w:cs="Arial"/>
              </w:rPr>
            </w:pPr>
            <w:r w:rsidRPr="0053164F">
              <w:rPr>
                <w:rFonts w:ascii="Arial" w:hAnsi="Arial" w:cs="Arial"/>
              </w:rPr>
              <w:lastRenderedPageBreak/>
              <w:t>a. Edytor tekstów.</w:t>
            </w:r>
          </w:p>
          <w:p w14:paraId="6255C9E8" w14:textId="77777777" w:rsidR="0033355C" w:rsidRPr="0053164F" w:rsidRDefault="0033355C" w:rsidP="0033355C">
            <w:pPr>
              <w:rPr>
                <w:rFonts w:ascii="Arial" w:hAnsi="Arial" w:cs="Arial"/>
              </w:rPr>
            </w:pPr>
            <w:r w:rsidRPr="0053164F">
              <w:rPr>
                <w:rFonts w:ascii="Arial" w:hAnsi="Arial" w:cs="Arial"/>
              </w:rPr>
              <w:t>b. Arkusz kalkulacyjny.</w:t>
            </w:r>
          </w:p>
          <w:p w14:paraId="102FAE70" w14:textId="77777777" w:rsidR="0033355C" w:rsidRPr="0053164F" w:rsidRDefault="0033355C" w:rsidP="0033355C">
            <w:pPr>
              <w:rPr>
                <w:rFonts w:ascii="Arial" w:hAnsi="Arial" w:cs="Arial"/>
              </w:rPr>
            </w:pPr>
            <w:r w:rsidRPr="0053164F">
              <w:rPr>
                <w:rFonts w:ascii="Arial" w:hAnsi="Arial" w:cs="Arial"/>
              </w:rPr>
              <w:t>c. Narzędzie do przygotowywania i prowadzenia prezentacji.</w:t>
            </w:r>
          </w:p>
          <w:p w14:paraId="1043BA69" w14:textId="77777777" w:rsidR="0033355C" w:rsidRPr="0053164F" w:rsidRDefault="0033355C" w:rsidP="0033355C">
            <w:pPr>
              <w:rPr>
                <w:rFonts w:ascii="Arial" w:hAnsi="Arial" w:cs="Arial"/>
              </w:rPr>
            </w:pPr>
            <w:r w:rsidRPr="0053164F">
              <w:rPr>
                <w:rFonts w:ascii="Arial" w:hAnsi="Arial" w:cs="Arial"/>
              </w:rPr>
              <w:t>d. Narzędzie do tworzenia drukowanych materiałów informacyjnych.</w:t>
            </w:r>
          </w:p>
          <w:p w14:paraId="1152F8B5" w14:textId="77777777" w:rsidR="0033355C" w:rsidRPr="0053164F" w:rsidRDefault="0033355C" w:rsidP="0033355C">
            <w:pPr>
              <w:rPr>
                <w:rFonts w:ascii="Arial" w:hAnsi="Arial" w:cs="Arial"/>
              </w:rPr>
            </w:pPr>
            <w:r w:rsidRPr="0053164F">
              <w:rPr>
                <w:rFonts w:ascii="Arial" w:hAnsi="Arial" w:cs="Arial"/>
              </w:rPr>
              <w:t>e. Narzędzie do zarządzania informacją prywatną (pocztą elektroniczną, kalendarzem, kontaktami i zadaniami).</w:t>
            </w:r>
          </w:p>
          <w:p w14:paraId="371BF1D3" w14:textId="77777777" w:rsidR="0033355C" w:rsidRPr="0053164F" w:rsidRDefault="0033355C" w:rsidP="0033355C">
            <w:pPr>
              <w:rPr>
                <w:rFonts w:ascii="Arial" w:hAnsi="Arial" w:cs="Arial"/>
              </w:rPr>
            </w:pPr>
            <w:r w:rsidRPr="0053164F">
              <w:rPr>
                <w:rFonts w:ascii="Arial" w:hAnsi="Arial" w:cs="Arial"/>
              </w:rPr>
              <w:t>f. Narzędzie do zarządzania bazami.</w:t>
            </w:r>
          </w:p>
          <w:p w14:paraId="4618FCBA" w14:textId="77777777" w:rsidR="0033355C" w:rsidRPr="0053164F" w:rsidRDefault="0033355C" w:rsidP="0033355C">
            <w:pPr>
              <w:rPr>
                <w:rFonts w:ascii="Arial" w:hAnsi="Arial" w:cs="Arial"/>
              </w:rPr>
            </w:pPr>
            <w:r w:rsidRPr="0053164F">
              <w:rPr>
                <w:rFonts w:ascii="Arial" w:hAnsi="Arial" w:cs="Arial"/>
              </w:rPr>
              <w:t>g. Narzędzie do tworzenia notatek przy pomocy klawiatury lub notatek odręcznych na ekranie urządzenia typu tablet PC z mechanizmem OCR.</w:t>
            </w:r>
          </w:p>
          <w:p w14:paraId="47A43394" w14:textId="77777777" w:rsidR="0033355C" w:rsidRPr="0053164F" w:rsidRDefault="0033355C" w:rsidP="0033355C">
            <w:pPr>
              <w:rPr>
                <w:rFonts w:ascii="Arial" w:hAnsi="Arial" w:cs="Arial"/>
              </w:rPr>
            </w:pPr>
            <w:r w:rsidRPr="0053164F">
              <w:rPr>
                <w:rFonts w:ascii="Arial" w:hAnsi="Arial" w:cs="Arial"/>
              </w:rPr>
              <w:t>11. Edytor tekstów musi umożliwiać:</w:t>
            </w:r>
          </w:p>
          <w:p w14:paraId="015B7D9A" w14:textId="77777777" w:rsidR="0033355C" w:rsidRPr="0053164F" w:rsidRDefault="0033355C" w:rsidP="0033355C">
            <w:pPr>
              <w:rPr>
                <w:rFonts w:ascii="Arial" w:hAnsi="Arial" w:cs="Arial"/>
              </w:rPr>
            </w:pPr>
            <w:r w:rsidRPr="0053164F">
              <w:rPr>
                <w:rFonts w:ascii="Arial" w:hAnsi="Arial" w:cs="Arial"/>
              </w:rPr>
              <w:t>a. Edycję i formatowanie tekstu w języku polskim wraz z obsługą języka polskiego w zakresie sprawdzania pisowni i poprawności gramatycznej oraz funkcjonalnością słownika wyrazów bliskoznacznych i autokorekty.</w:t>
            </w:r>
          </w:p>
          <w:p w14:paraId="2DEE1F57" w14:textId="77777777" w:rsidR="0033355C" w:rsidRPr="0053164F" w:rsidRDefault="0033355C" w:rsidP="0033355C">
            <w:pPr>
              <w:rPr>
                <w:rFonts w:ascii="Arial" w:hAnsi="Arial" w:cs="Arial"/>
              </w:rPr>
            </w:pPr>
            <w:r w:rsidRPr="0053164F">
              <w:rPr>
                <w:rFonts w:ascii="Arial" w:hAnsi="Arial" w:cs="Arial"/>
              </w:rPr>
              <w:t>b. Edycję i formatowanie tekstu w języku angielskim wraz z obsługą języka angielskiego w zakresie sprawdzania pisowni i poprawności gramatycznej oraz funkcjonalnością słownika wyrazów bliskoznacznych i autokorekty.</w:t>
            </w:r>
          </w:p>
          <w:p w14:paraId="23350E65" w14:textId="77777777" w:rsidR="0033355C" w:rsidRPr="0053164F" w:rsidRDefault="0033355C" w:rsidP="0033355C">
            <w:pPr>
              <w:rPr>
                <w:rFonts w:ascii="Arial" w:hAnsi="Arial" w:cs="Arial"/>
              </w:rPr>
            </w:pPr>
            <w:r w:rsidRPr="0053164F">
              <w:rPr>
                <w:rFonts w:ascii="Arial" w:hAnsi="Arial" w:cs="Arial"/>
              </w:rPr>
              <w:t>c. Wstawianie oraz formatowanie tabel.</w:t>
            </w:r>
          </w:p>
          <w:p w14:paraId="45760A1A" w14:textId="77777777" w:rsidR="0033355C" w:rsidRPr="0053164F" w:rsidRDefault="0033355C" w:rsidP="0033355C">
            <w:pPr>
              <w:rPr>
                <w:rFonts w:ascii="Arial" w:hAnsi="Arial" w:cs="Arial"/>
              </w:rPr>
            </w:pPr>
            <w:r w:rsidRPr="0053164F">
              <w:rPr>
                <w:rFonts w:ascii="Arial" w:hAnsi="Arial" w:cs="Arial"/>
              </w:rPr>
              <w:t>d. Wstawianie oraz formatowanie obiektów graficznych.</w:t>
            </w:r>
          </w:p>
          <w:p w14:paraId="5C6E5BA0" w14:textId="77777777" w:rsidR="0033355C" w:rsidRPr="0053164F" w:rsidRDefault="0033355C" w:rsidP="0033355C">
            <w:pPr>
              <w:rPr>
                <w:rFonts w:ascii="Arial" w:hAnsi="Arial" w:cs="Arial"/>
              </w:rPr>
            </w:pPr>
            <w:r w:rsidRPr="0053164F">
              <w:rPr>
                <w:rFonts w:ascii="Arial" w:hAnsi="Arial" w:cs="Arial"/>
              </w:rPr>
              <w:t>e. Wstawianie wykresów i tabel z arkusza kalkulacyjnego (wliczając tabele przestawne).</w:t>
            </w:r>
          </w:p>
          <w:p w14:paraId="10BDF8EC" w14:textId="77777777" w:rsidR="0033355C" w:rsidRPr="0053164F" w:rsidRDefault="0033355C" w:rsidP="0033355C">
            <w:pPr>
              <w:rPr>
                <w:rFonts w:ascii="Arial" w:hAnsi="Arial" w:cs="Arial"/>
              </w:rPr>
            </w:pPr>
            <w:r w:rsidRPr="0053164F">
              <w:rPr>
                <w:rFonts w:ascii="Arial" w:hAnsi="Arial" w:cs="Arial"/>
              </w:rPr>
              <w:t xml:space="preserve">f. Automatyczne numerowanie rozdziałów, punktów, akapitów, tabel </w:t>
            </w:r>
            <w:r w:rsidRPr="0053164F">
              <w:rPr>
                <w:rFonts w:ascii="Arial" w:hAnsi="Arial" w:cs="Arial"/>
              </w:rPr>
              <w:br/>
              <w:t>i rysunków.</w:t>
            </w:r>
          </w:p>
          <w:p w14:paraId="63032982" w14:textId="77777777" w:rsidR="0033355C" w:rsidRPr="0053164F" w:rsidRDefault="0033355C" w:rsidP="0033355C">
            <w:pPr>
              <w:rPr>
                <w:rFonts w:ascii="Arial" w:hAnsi="Arial" w:cs="Arial"/>
              </w:rPr>
            </w:pPr>
            <w:r w:rsidRPr="0053164F">
              <w:rPr>
                <w:rFonts w:ascii="Arial" w:hAnsi="Arial" w:cs="Arial"/>
              </w:rPr>
              <w:t>g. Automatyczne tworzenie spisów treści.</w:t>
            </w:r>
          </w:p>
          <w:p w14:paraId="0B5C4DC6" w14:textId="77777777" w:rsidR="0033355C" w:rsidRPr="0053164F" w:rsidRDefault="0033355C" w:rsidP="0033355C">
            <w:pPr>
              <w:rPr>
                <w:rFonts w:ascii="Arial" w:hAnsi="Arial" w:cs="Arial"/>
              </w:rPr>
            </w:pPr>
            <w:r w:rsidRPr="0053164F">
              <w:rPr>
                <w:rFonts w:ascii="Arial" w:hAnsi="Arial" w:cs="Arial"/>
              </w:rPr>
              <w:t>h. Formatowanie nagłówków i stopek stron.</w:t>
            </w:r>
          </w:p>
          <w:p w14:paraId="6F206DD5" w14:textId="77777777" w:rsidR="0033355C" w:rsidRPr="0053164F" w:rsidRDefault="0033355C" w:rsidP="0033355C">
            <w:pPr>
              <w:rPr>
                <w:rFonts w:ascii="Arial" w:hAnsi="Arial" w:cs="Arial"/>
              </w:rPr>
            </w:pPr>
            <w:r w:rsidRPr="0053164F">
              <w:rPr>
                <w:rFonts w:ascii="Arial" w:hAnsi="Arial" w:cs="Arial"/>
              </w:rPr>
              <w:t>i. Śledzenie i porównywanie zmian wprowadzonych przez użytkowników w dokumencie.</w:t>
            </w:r>
          </w:p>
          <w:p w14:paraId="4A227A77" w14:textId="77777777" w:rsidR="0033355C" w:rsidRPr="0053164F" w:rsidRDefault="0033355C" w:rsidP="0033355C">
            <w:pPr>
              <w:rPr>
                <w:rFonts w:ascii="Arial" w:hAnsi="Arial" w:cs="Arial"/>
              </w:rPr>
            </w:pPr>
            <w:r w:rsidRPr="0053164F">
              <w:rPr>
                <w:rFonts w:ascii="Arial" w:hAnsi="Arial" w:cs="Arial"/>
              </w:rPr>
              <w:t>j. Zapamiętywanie i wskazywanie miejsca, w którym zakończona była edycja dokumentu przed jego uprzednim zamknięciem.</w:t>
            </w:r>
          </w:p>
          <w:p w14:paraId="27C10B43" w14:textId="77777777" w:rsidR="0033355C" w:rsidRPr="0053164F" w:rsidRDefault="0033355C" w:rsidP="0033355C">
            <w:pPr>
              <w:rPr>
                <w:rFonts w:ascii="Arial" w:hAnsi="Arial" w:cs="Arial"/>
              </w:rPr>
            </w:pPr>
            <w:r w:rsidRPr="0053164F">
              <w:rPr>
                <w:rFonts w:ascii="Arial" w:hAnsi="Arial" w:cs="Arial"/>
              </w:rPr>
              <w:t>k. Nagrywanie, tworzenie i edycję makr automatyzujących wykonywanie czynności.</w:t>
            </w:r>
          </w:p>
          <w:p w14:paraId="33D9CFA0" w14:textId="77777777" w:rsidR="0033355C" w:rsidRPr="0053164F" w:rsidRDefault="0033355C" w:rsidP="0033355C">
            <w:pPr>
              <w:rPr>
                <w:rFonts w:ascii="Arial" w:hAnsi="Arial" w:cs="Arial"/>
              </w:rPr>
            </w:pPr>
            <w:r w:rsidRPr="0053164F">
              <w:rPr>
                <w:rFonts w:ascii="Arial" w:hAnsi="Arial" w:cs="Arial"/>
              </w:rPr>
              <w:t>l. Określenie układu strony (pionowa/pozioma).</w:t>
            </w:r>
          </w:p>
          <w:p w14:paraId="45FEEF23" w14:textId="77777777" w:rsidR="0033355C" w:rsidRPr="0053164F" w:rsidRDefault="0033355C" w:rsidP="0033355C">
            <w:pPr>
              <w:rPr>
                <w:rFonts w:ascii="Arial" w:hAnsi="Arial" w:cs="Arial"/>
              </w:rPr>
            </w:pPr>
            <w:r w:rsidRPr="0053164F">
              <w:rPr>
                <w:rFonts w:ascii="Arial" w:hAnsi="Arial" w:cs="Arial"/>
              </w:rPr>
              <w:t>m. Wydruk dokumentów.</w:t>
            </w:r>
          </w:p>
          <w:p w14:paraId="6028EC87" w14:textId="77777777" w:rsidR="0033355C" w:rsidRPr="0053164F" w:rsidRDefault="0033355C" w:rsidP="0033355C">
            <w:pPr>
              <w:rPr>
                <w:rFonts w:ascii="Arial" w:hAnsi="Arial" w:cs="Arial"/>
              </w:rPr>
            </w:pPr>
            <w:r w:rsidRPr="0053164F">
              <w:rPr>
                <w:rFonts w:ascii="Arial" w:hAnsi="Arial" w:cs="Arial"/>
              </w:rPr>
              <w:t>n. Wykonywanie korespondencji seryjnej bazując na danych adresowych pochodzących z arkusza kalkulacyjnego i z narzędzia do zarządzania informacją prywatną.</w:t>
            </w:r>
          </w:p>
          <w:p w14:paraId="1D06D694" w14:textId="77777777" w:rsidR="0033355C" w:rsidRPr="0053164F" w:rsidRDefault="0033355C" w:rsidP="0033355C">
            <w:pPr>
              <w:rPr>
                <w:rFonts w:ascii="Arial" w:hAnsi="Arial" w:cs="Arial"/>
              </w:rPr>
            </w:pPr>
            <w:r w:rsidRPr="0053164F">
              <w:rPr>
                <w:rFonts w:ascii="Arial" w:hAnsi="Arial" w:cs="Arial"/>
              </w:rPr>
              <w:lastRenderedPageBreak/>
              <w:t>o. Pracę na dokumentach utworzonych przy pomocy Microsoft Word 2010, 2013 i 2016 z zapewnieniem bezproblemowej konwersji wszystkich elementów i atrybutów dokumentu.</w:t>
            </w:r>
          </w:p>
          <w:p w14:paraId="2A62B5F2" w14:textId="77777777" w:rsidR="0033355C" w:rsidRPr="0053164F" w:rsidRDefault="0033355C" w:rsidP="0033355C">
            <w:pPr>
              <w:rPr>
                <w:rFonts w:ascii="Arial" w:hAnsi="Arial" w:cs="Arial"/>
              </w:rPr>
            </w:pPr>
            <w:r w:rsidRPr="0053164F">
              <w:rPr>
                <w:rFonts w:ascii="Arial" w:hAnsi="Arial" w:cs="Arial"/>
              </w:rPr>
              <w:t>p. Zapis i edycję plików w formacie PDF.</w:t>
            </w:r>
          </w:p>
          <w:p w14:paraId="27EAD803" w14:textId="77777777" w:rsidR="0033355C" w:rsidRPr="0053164F" w:rsidRDefault="0033355C" w:rsidP="0033355C">
            <w:pPr>
              <w:rPr>
                <w:rFonts w:ascii="Arial" w:hAnsi="Arial" w:cs="Arial"/>
              </w:rPr>
            </w:pPr>
            <w:r w:rsidRPr="0053164F">
              <w:rPr>
                <w:rFonts w:ascii="Arial" w:hAnsi="Arial" w:cs="Arial"/>
              </w:rPr>
              <w:t>q. Zabezpieczenie dokumentów hasłem przed odczytem oraz przed wprowadzaniem modyfikacji.</w:t>
            </w:r>
          </w:p>
          <w:p w14:paraId="776DAF6C" w14:textId="77777777" w:rsidR="0033355C" w:rsidRPr="0053164F" w:rsidRDefault="0033355C" w:rsidP="0033355C">
            <w:pPr>
              <w:rPr>
                <w:rFonts w:ascii="Arial" w:hAnsi="Arial" w:cs="Arial"/>
              </w:rPr>
            </w:pPr>
            <w:r w:rsidRPr="0053164F">
              <w:rPr>
                <w:rFonts w:ascii="Arial" w:hAnsi="Arial" w:cs="Arial"/>
              </w:rPr>
              <w:t>r. Możliwość jednoczesnej pracy wielu użytkowników na jednym dokumencie z uwidacznianiem ich uprawnień i wyświetlaniem dokonywanych przez nie zmian na bieżąco,</w:t>
            </w:r>
          </w:p>
          <w:p w14:paraId="45EFB540" w14:textId="77777777" w:rsidR="0033355C" w:rsidRPr="0053164F" w:rsidRDefault="0033355C" w:rsidP="0033355C">
            <w:pPr>
              <w:rPr>
                <w:rFonts w:ascii="Arial" w:hAnsi="Arial" w:cs="Arial"/>
              </w:rPr>
            </w:pPr>
            <w:r w:rsidRPr="0053164F">
              <w:rPr>
                <w:rFonts w:ascii="Arial" w:hAnsi="Arial" w:cs="Arial"/>
              </w:rPr>
              <w:t>s. Możliwość wyboru jednej z zapisanych wersji dokumentu, nad którym pracuje wiele osób.</w:t>
            </w:r>
          </w:p>
          <w:p w14:paraId="18092B33" w14:textId="77777777" w:rsidR="0033355C" w:rsidRPr="0053164F" w:rsidRDefault="0033355C" w:rsidP="0033355C">
            <w:pPr>
              <w:rPr>
                <w:rFonts w:ascii="Arial" w:hAnsi="Arial" w:cs="Arial"/>
              </w:rPr>
            </w:pPr>
            <w:r w:rsidRPr="0053164F">
              <w:rPr>
                <w:rFonts w:ascii="Arial" w:hAnsi="Arial" w:cs="Arial"/>
              </w:rPr>
              <w:t>12. Arkusz kalkulacyjny musi umożliwiać:</w:t>
            </w:r>
          </w:p>
          <w:p w14:paraId="32CAF9ED" w14:textId="77777777" w:rsidR="0033355C" w:rsidRPr="0053164F" w:rsidRDefault="0033355C" w:rsidP="0033355C">
            <w:pPr>
              <w:rPr>
                <w:rFonts w:ascii="Arial" w:hAnsi="Arial" w:cs="Arial"/>
              </w:rPr>
            </w:pPr>
            <w:r w:rsidRPr="0053164F">
              <w:rPr>
                <w:rFonts w:ascii="Arial" w:hAnsi="Arial" w:cs="Arial"/>
              </w:rPr>
              <w:t>a. Tworzenie raportów tabelarycznych.</w:t>
            </w:r>
          </w:p>
          <w:p w14:paraId="2FE2CDFE" w14:textId="77777777" w:rsidR="0033355C" w:rsidRPr="0053164F" w:rsidRDefault="0033355C" w:rsidP="0033355C">
            <w:pPr>
              <w:rPr>
                <w:rFonts w:ascii="Arial" w:hAnsi="Arial" w:cs="Arial"/>
              </w:rPr>
            </w:pPr>
            <w:r w:rsidRPr="0053164F">
              <w:rPr>
                <w:rFonts w:ascii="Arial" w:hAnsi="Arial" w:cs="Arial"/>
              </w:rPr>
              <w:t>b. Tworzenie wykresów liniowych (wraz linią trendu), słupkowych, kołowych.</w:t>
            </w:r>
          </w:p>
          <w:p w14:paraId="2B055B65" w14:textId="77777777" w:rsidR="0033355C" w:rsidRPr="0053164F" w:rsidRDefault="0033355C" w:rsidP="0033355C">
            <w:pPr>
              <w:rPr>
                <w:rFonts w:ascii="Arial" w:hAnsi="Arial" w:cs="Arial"/>
              </w:rPr>
            </w:pPr>
            <w:r w:rsidRPr="0053164F">
              <w:rPr>
                <w:rFonts w:ascii="Arial" w:hAnsi="Arial" w:cs="Arial"/>
              </w:rPr>
              <w:t>c. Tworzenie arkuszy kalkulacyjnych zawierających teksty, dane liczbowe oraz formuły przeprowadzające operacje matematyczne, logiczne, tekstowe, statystyczne oraz operacje na danych finansowych i na miarach czasu.</w:t>
            </w:r>
          </w:p>
          <w:p w14:paraId="07900E88" w14:textId="77777777" w:rsidR="0033355C" w:rsidRPr="0053164F" w:rsidRDefault="0033355C" w:rsidP="0033355C">
            <w:pPr>
              <w:rPr>
                <w:rFonts w:ascii="Arial" w:hAnsi="Arial" w:cs="Arial"/>
              </w:rPr>
            </w:pPr>
            <w:r w:rsidRPr="0053164F">
              <w:rPr>
                <w:rFonts w:ascii="Arial" w:hAnsi="Arial" w:cs="Arial"/>
              </w:rPr>
              <w:t xml:space="preserve">d. Tworzenie raportów z zewnętrznych źródeł danych (inne arkusze kalkulacyjne, bazy danych zgodne z ODBC, pliki tekstowe, pliki XML, </w:t>
            </w:r>
            <w:proofErr w:type="spellStart"/>
            <w:r w:rsidRPr="0053164F">
              <w:rPr>
                <w:rFonts w:ascii="Arial" w:hAnsi="Arial" w:cs="Arial"/>
              </w:rPr>
              <w:t>webservice</w:t>
            </w:r>
            <w:proofErr w:type="spellEnd"/>
            <w:r w:rsidRPr="0053164F">
              <w:rPr>
                <w:rFonts w:ascii="Arial" w:hAnsi="Arial" w:cs="Arial"/>
              </w:rPr>
              <w:t>).</w:t>
            </w:r>
          </w:p>
          <w:p w14:paraId="3C8A2CE8" w14:textId="77777777" w:rsidR="0033355C" w:rsidRPr="0053164F" w:rsidRDefault="0033355C" w:rsidP="0033355C">
            <w:pPr>
              <w:rPr>
                <w:rFonts w:ascii="Arial" w:hAnsi="Arial" w:cs="Arial"/>
              </w:rPr>
            </w:pPr>
            <w:r w:rsidRPr="0053164F">
              <w:rPr>
                <w:rFonts w:ascii="Arial" w:hAnsi="Arial" w:cs="Arial"/>
              </w:rPr>
              <w:t xml:space="preserve">e. Obsługę kostek OLAP oraz tworzenie i edycję kwerend bazodanowych </w:t>
            </w:r>
            <w:r w:rsidRPr="0053164F">
              <w:rPr>
                <w:rFonts w:ascii="Arial" w:hAnsi="Arial" w:cs="Arial"/>
              </w:rPr>
              <w:br/>
              <w:t>i webowych. Narzędzia wspomagające analizę statystyczną i finansową, analizę wariantową i rozwiązywanie problemów optymalizacyjnych.</w:t>
            </w:r>
          </w:p>
          <w:p w14:paraId="1BE98E49" w14:textId="77777777" w:rsidR="0033355C" w:rsidRPr="0053164F" w:rsidRDefault="0033355C" w:rsidP="0033355C">
            <w:pPr>
              <w:rPr>
                <w:rFonts w:ascii="Arial" w:hAnsi="Arial" w:cs="Arial"/>
              </w:rPr>
            </w:pPr>
            <w:r w:rsidRPr="0053164F">
              <w:rPr>
                <w:rFonts w:ascii="Arial" w:hAnsi="Arial" w:cs="Arial"/>
              </w:rPr>
              <w:t>f. Tworzenie raportów tabeli przestawnych umożliwiających dynamiczną zmianę wymiarów oraz wykresów bazujących na danych z tabeli przestawnych.</w:t>
            </w:r>
          </w:p>
          <w:p w14:paraId="6A043D5D" w14:textId="77777777" w:rsidR="0033355C" w:rsidRPr="0053164F" w:rsidRDefault="0033355C" w:rsidP="0033355C">
            <w:pPr>
              <w:rPr>
                <w:rFonts w:ascii="Arial" w:hAnsi="Arial" w:cs="Arial"/>
              </w:rPr>
            </w:pPr>
            <w:r w:rsidRPr="0053164F">
              <w:rPr>
                <w:rFonts w:ascii="Arial" w:hAnsi="Arial" w:cs="Arial"/>
              </w:rPr>
              <w:t>g. Wyszukiwanie i zamianę danych.</w:t>
            </w:r>
          </w:p>
          <w:p w14:paraId="3FB3177D" w14:textId="77777777" w:rsidR="0033355C" w:rsidRPr="0053164F" w:rsidRDefault="0033355C" w:rsidP="0033355C">
            <w:pPr>
              <w:rPr>
                <w:rFonts w:ascii="Arial" w:hAnsi="Arial" w:cs="Arial"/>
              </w:rPr>
            </w:pPr>
            <w:r w:rsidRPr="0053164F">
              <w:rPr>
                <w:rFonts w:ascii="Arial" w:hAnsi="Arial" w:cs="Arial"/>
              </w:rPr>
              <w:t>h. Wykonywanie analiz danych przy użyciu formatowania warunkowego.</w:t>
            </w:r>
          </w:p>
          <w:p w14:paraId="5498F62B" w14:textId="77777777" w:rsidR="0033355C" w:rsidRPr="0053164F" w:rsidRDefault="0033355C" w:rsidP="0033355C">
            <w:pPr>
              <w:rPr>
                <w:rFonts w:ascii="Arial" w:hAnsi="Arial" w:cs="Arial"/>
              </w:rPr>
            </w:pPr>
            <w:r w:rsidRPr="0053164F">
              <w:rPr>
                <w:rFonts w:ascii="Arial" w:hAnsi="Arial" w:cs="Arial"/>
              </w:rPr>
              <w:t>i. Tworzenie wykresów prognoz i trendów na podstawie danych historycznych z użyciem algorytmu ETS.</w:t>
            </w:r>
          </w:p>
          <w:p w14:paraId="0B28AEB5" w14:textId="77777777" w:rsidR="0033355C" w:rsidRPr="0053164F" w:rsidRDefault="0033355C" w:rsidP="0033355C">
            <w:pPr>
              <w:rPr>
                <w:rFonts w:ascii="Arial" w:hAnsi="Arial" w:cs="Arial"/>
              </w:rPr>
            </w:pPr>
            <w:r w:rsidRPr="0053164F">
              <w:rPr>
                <w:rFonts w:ascii="Arial" w:hAnsi="Arial" w:cs="Arial"/>
              </w:rPr>
              <w:t>j. Nazywanie komórek arkusza i odwoływanie się w formułach po takiej nazwie.</w:t>
            </w:r>
          </w:p>
          <w:p w14:paraId="32C31C7D" w14:textId="77777777" w:rsidR="0033355C" w:rsidRPr="0053164F" w:rsidRDefault="0033355C" w:rsidP="0033355C">
            <w:pPr>
              <w:rPr>
                <w:rFonts w:ascii="Arial" w:hAnsi="Arial" w:cs="Arial"/>
              </w:rPr>
            </w:pPr>
            <w:r w:rsidRPr="0053164F">
              <w:rPr>
                <w:rFonts w:ascii="Arial" w:hAnsi="Arial" w:cs="Arial"/>
              </w:rPr>
              <w:t>k. Nagrywanie, tworzenie i edycję makr automatyzujących wykonywanie czynności.</w:t>
            </w:r>
          </w:p>
          <w:p w14:paraId="0228ACDF" w14:textId="77777777" w:rsidR="0033355C" w:rsidRPr="0053164F" w:rsidRDefault="0033355C" w:rsidP="0033355C">
            <w:pPr>
              <w:rPr>
                <w:rFonts w:ascii="Arial" w:hAnsi="Arial" w:cs="Arial"/>
              </w:rPr>
            </w:pPr>
            <w:r w:rsidRPr="0053164F">
              <w:rPr>
                <w:rFonts w:ascii="Arial" w:hAnsi="Arial" w:cs="Arial"/>
              </w:rPr>
              <w:lastRenderedPageBreak/>
              <w:t>l. Formatowanie czasu, daty i wartości finansowych z polskim formatem.</w:t>
            </w:r>
          </w:p>
          <w:p w14:paraId="6D7CA919" w14:textId="77777777" w:rsidR="0033355C" w:rsidRPr="0053164F" w:rsidRDefault="0033355C" w:rsidP="0033355C">
            <w:pPr>
              <w:rPr>
                <w:rFonts w:ascii="Arial" w:hAnsi="Arial" w:cs="Arial"/>
              </w:rPr>
            </w:pPr>
            <w:r w:rsidRPr="0053164F">
              <w:rPr>
                <w:rFonts w:ascii="Arial" w:hAnsi="Arial" w:cs="Arial"/>
              </w:rPr>
              <w:t>m. Zapis wielu arkuszy kalkulacyjnych w jednym pliku.</w:t>
            </w:r>
          </w:p>
          <w:p w14:paraId="627005DD" w14:textId="77777777" w:rsidR="0033355C" w:rsidRPr="0053164F" w:rsidRDefault="0033355C" w:rsidP="0033355C">
            <w:pPr>
              <w:rPr>
                <w:rFonts w:ascii="Arial" w:hAnsi="Arial" w:cs="Arial"/>
              </w:rPr>
            </w:pPr>
            <w:r w:rsidRPr="0053164F">
              <w:rPr>
                <w:rFonts w:ascii="Arial" w:hAnsi="Arial" w:cs="Arial"/>
              </w:rPr>
              <w:t>n. Inteligentne uzupełnianie komórek w kolumnie według rozpoznanych wzorców, wraz z ich możliwością poprawiania poprzez modyfikację proponowanych formuł.</w:t>
            </w:r>
          </w:p>
          <w:p w14:paraId="7E9DE1B2" w14:textId="77777777" w:rsidR="0033355C" w:rsidRPr="0053164F" w:rsidRDefault="0033355C" w:rsidP="0033355C">
            <w:pPr>
              <w:rPr>
                <w:rFonts w:ascii="Arial" w:hAnsi="Arial" w:cs="Arial"/>
              </w:rPr>
            </w:pPr>
            <w:r w:rsidRPr="0053164F">
              <w:rPr>
                <w:rFonts w:ascii="Arial" w:hAnsi="Arial" w:cs="Arial"/>
              </w:rPr>
              <w:t>o. Możliwość przedstawienia różnych wykresów przed ich finalnym wyborem (tylko po najechaniu znacznikiem myszy na dany rodzaj wykresu).</w:t>
            </w:r>
          </w:p>
          <w:p w14:paraId="09E877E2" w14:textId="77777777" w:rsidR="0033355C" w:rsidRPr="0053164F" w:rsidRDefault="0033355C" w:rsidP="0033355C">
            <w:pPr>
              <w:rPr>
                <w:rFonts w:ascii="Arial" w:hAnsi="Arial" w:cs="Arial"/>
              </w:rPr>
            </w:pPr>
            <w:r w:rsidRPr="0053164F">
              <w:rPr>
                <w:rFonts w:ascii="Arial" w:hAnsi="Arial" w:cs="Arial"/>
              </w:rPr>
              <w:t>p. Zachowanie pełnej zgodności z formatami plików utworzonych za pomocą oprogramowania Microsoft Excel 2010, 2013 i 2016, z uwzględnieniem poprawnej realizacji użytych w nich funkcji specjalnych i makropoleceń.</w:t>
            </w:r>
          </w:p>
          <w:p w14:paraId="364BC34A" w14:textId="77777777" w:rsidR="0033355C" w:rsidRPr="0053164F" w:rsidRDefault="0033355C" w:rsidP="0033355C">
            <w:pPr>
              <w:rPr>
                <w:rFonts w:ascii="Arial" w:hAnsi="Arial" w:cs="Arial"/>
              </w:rPr>
            </w:pPr>
            <w:r w:rsidRPr="0053164F">
              <w:rPr>
                <w:rFonts w:ascii="Arial" w:hAnsi="Arial" w:cs="Arial"/>
              </w:rPr>
              <w:t>q. Zabezpieczenie dokumentów hasłem przed odczytem oraz przed wprowadzaniem modyfikacji</w:t>
            </w:r>
          </w:p>
          <w:p w14:paraId="138FAB7A" w14:textId="77777777" w:rsidR="0033355C" w:rsidRPr="0053164F" w:rsidRDefault="0033355C" w:rsidP="0033355C">
            <w:pPr>
              <w:rPr>
                <w:rFonts w:ascii="Arial" w:hAnsi="Arial" w:cs="Arial"/>
              </w:rPr>
            </w:pPr>
            <w:r w:rsidRPr="0053164F">
              <w:rPr>
                <w:rFonts w:ascii="Arial" w:hAnsi="Arial" w:cs="Arial"/>
              </w:rPr>
              <w:t>13. Narzędzie do przygotowywania i prowadzenia prezentacji musi umożliwiać:</w:t>
            </w:r>
          </w:p>
          <w:p w14:paraId="09B226A3" w14:textId="77777777" w:rsidR="0033355C" w:rsidRPr="0053164F" w:rsidRDefault="0033355C" w:rsidP="0033355C">
            <w:pPr>
              <w:rPr>
                <w:rFonts w:ascii="Arial" w:hAnsi="Arial" w:cs="Arial"/>
              </w:rPr>
            </w:pPr>
            <w:r w:rsidRPr="0053164F">
              <w:rPr>
                <w:rFonts w:ascii="Arial" w:hAnsi="Arial" w:cs="Arial"/>
              </w:rPr>
              <w:t>a. Przygotowywanie prezentacji multimedialnych, które będą:</w:t>
            </w:r>
          </w:p>
          <w:p w14:paraId="1281015A" w14:textId="77777777" w:rsidR="0033355C" w:rsidRPr="0053164F" w:rsidRDefault="0033355C" w:rsidP="0033355C">
            <w:pPr>
              <w:rPr>
                <w:rFonts w:ascii="Arial" w:hAnsi="Arial" w:cs="Arial"/>
              </w:rPr>
            </w:pPr>
            <w:r w:rsidRPr="0053164F">
              <w:rPr>
                <w:rFonts w:ascii="Arial" w:hAnsi="Arial" w:cs="Arial"/>
              </w:rPr>
              <w:t>- Prezentowane przy użyciu projektora multimedialnego,</w:t>
            </w:r>
          </w:p>
          <w:p w14:paraId="7A1D8DC4" w14:textId="77777777" w:rsidR="0033355C" w:rsidRPr="0053164F" w:rsidRDefault="0033355C" w:rsidP="0033355C">
            <w:pPr>
              <w:rPr>
                <w:rFonts w:ascii="Arial" w:hAnsi="Arial" w:cs="Arial"/>
              </w:rPr>
            </w:pPr>
            <w:r w:rsidRPr="0053164F">
              <w:rPr>
                <w:rFonts w:ascii="Arial" w:hAnsi="Arial" w:cs="Arial"/>
              </w:rPr>
              <w:t>- Drukowane w formacie umożliwiającym robienie notatek.</w:t>
            </w:r>
          </w:p>
          <w:p w14:paraId="5AD4A19F" w14:textId="77777777" w:rsidR="0033355C" w:rsidRPr="0053164F" w:rsidRDefault="0033355C" w:rsidP="0033355C">
            <w:pPr>
              <w:rPr>
                <w:rFonts w:ascii="Arial" w:hAnsi="Arial" w:cs="Arial"/>
              </w:rPr>
            </w:pPr>
            <w:r w:rsidRPr="0053164F">
              <w:rPr>
                <w:rFonts w:ascii="Arial" w:hAnsi="Arial" w:cs="Arial"/>
              </w:rPr>
              <w:t>b. Zapisanie, jako prezentacja tylko do odczytu.</w:t>
            </w:r>
          </w:p>
          <w:p w14:paraId="2A492FB3" w14:textId="77777777" w:rsidR="0033355C" w:rsidRPr="0053164F" w:rsidRDefault="0033355C" w:rsidP="0033355C">
            <w:pPr>
              <w:rPr>
                <w:rFonts w:ascii="Arial" w:hAnsi="Arial" w:cs="Arial"/>
              </w:rPr>
            </w:pPr>
            <w:r w:rsidRPr="0053164F">
              <w:rPr>
                <w:rFonts w:ascii="Arial" w:hAnsi="Arial" w:cs="Arial"/>
              </w:rPr>
              <w:t>c. Nagrywanie narracji i dołączanie jej do prezentacji.</w:t>
            </w:r>
          </w:p>
          <w:p w14:paraId="54B79ED2" w14:textId="77777777" w:rsidR="0033355C" w:rsidRPr="0053164F" w:rsidRDefault="0033355C" w:rsidP="0033355C">
            <w:pPr>
              <w:rPr>
                <w:rFonts w:ascii="Arial" w:hAnsi="Arial" w:cs="Arial"/>
              </w:rPr>
            </w:pPr>
            <w:r w:rsidRPr="0053164F">
              <w:rPr>
                <w:rFonts w:ascii="Arial" w:hAnsi="Arial" w:cs="Arial"/>
              </w:rPr>
              <w:t>d. Opatrywanie slajdów notatkami dla prezentera.</w:t>
            </w:r>
          </w:p>
          <w:p w14:paraId="2354D25B" w14:textId="77777777" w:rsidR="0033355C" w:rsidRPr="0053164F" w:rsidRDefault="0033355C" w:rsidP="0033355C">
            <w:pPr>
              <w:rPr>
                <w:rFonts w:ascii="Arial" w:hAnsi="Arial" w:cs="Arial"/>
              </w:rPr>
            </w:pPr>
            <w:r w:rsidRPr="0053164F">
              <w:rPr>
                <w:rFonts w:ascii="Arial" w:hAnsi="Arial" w:cs="Arial"/>
              </w:rPr>
              <w:t>e. Umieszczanie i formatowanie tekstów, obiektów graficznych, tabel, nagrań dźwiękowych i wideo.</w:t>
            </w:r>
          </w:p>
          <w:p w14:paraId="0816AE66" w14:textId="77777777" w:rsidR="0033355C" w:rsidRPr="0053164F" w:rsidRDefault="0033355C" w:rsidP="0033355C">
            <w:pPr>
              <w:rPr>
                <w:rFonts w:ascii="Arial" w:hAnsi="Arial" w:cs="Arial"/>
              </w:rPr>
            </w:pPr>
            <w:r w:rsidRPr="0053164F">
              <w:rPr>
                <w:rFonts w:ascii="Arial" w:hAnsi="Arial" w:cs="Arial"/>
              </w:rPr>
              <w:t>f. Umieszczanie tabel i wykresów pochodzących z arkusza kalkulacyjnego.</w:t>
            </w:r>
          </w:p>
          <w:p w14:paraId="692D4184" w14:textId="77777777" w:rsidR="0033355C" w:rsidRPr="0053164F" w:rsidRDefault="0033355C" w:rsidP="0033355C">
            <w:pPr>
              <w:rPr>
                <w:rFonts w:ascii="Arial" w:hAnsi="Arial" w:cs="Arial"/>
              </w:rPr>
            </w:pPr>
            <w:r w:rsidRPr="0053164F">
              <w:rPr>
                <w:rFonts w:ascii="Arial" w:hAnsi="Arial" w:cs="Arial"/>
              </w:rPr>
              <w:t>g. Odświeżenie wykresu znajdującego się w prezentacji po zmianie danych w źródłowym arkuszu kalkulacyjnym.</w:t>
            </w:r>
          </w:p>
          <w:p w14:paraId="08374337" w14:textId="77777777" w:rsidR="0033355C" w:rsidRPr="0053164F" w:rsidRDefault="0033355C" w:rsidP="0033355C">
            <w:pPr>
              <w:rPr>
                <w:rFonts w:ascii="Arial" w:hAnsi="Arial" w:cs="Arial"/>
              </w:rPr>
            </w:pPr>
            <w:r w:rsidRPr="0053164F">
              <w:rPr>
                <w:rFonts w:ascii="Arial" w:hAnsi="Arial" w:cs="Arial"/>
              </w:rPr>
              <w:t>h. Możliwość tworzenia animacji obiektów i całych slajdów.</w:t>
            </w:r>
          </w:p>
          <w:p w14:paraId="4B1A5BCA" w14:textId="77777777" w:rsidR="0033355C" w:rsidRPr="0053164F" w:rsidRDefault="0033355C" w:rsidP="0033355C">
            <w:pPr>
              <w:rPr>
                <w:rFonts w:ascii="Arial" w:hAnsi="Arial" w:cs="Arial"/>
              </w:rPr>
            </w:pPr>
            <w:r w:rsidRPr="0053164F">
              <w:rPr>
                <w:rFonts w:ascii="Arial" w:hAnsi="Arial" w:cs="Arial"/>
              </w:rPr>
              <w:t>i. Prowadzenie prezentacji w trybie prezentera, gdzie slajdy są widoczne na jednym monitorze lub projektorze, a na drugim widoczne są slajdy i notatki prezentera, z możliwością podglądu następnego slajdu.</w:t>
            </w:r>
          </w:p>
          <w:p w14:paraId="4D4020CF" w14:textId="77777777" w:rsidR="0033355C" w:rsidRPr="0053164F" w:rsidRDefault="0033355C" w:rsidP="0033355C">
            <w:pPr>
              <w:rPr>
                <w:rFonts w:ascii="Arial" w:hAnsi="Arial" w:cs="Arial"/>
              </w:rPr>
            </w:pPr>
            <w:r w:rsidRPr="0053164F">
              <w:rPr>
                <w:rFonts w:ascii="Arial" w:hAnsi="Arial" w:cs="Arial"/>
              </w:rPr>
              <w:lastRenderedPageBreak/>
              <w:t>j. Pełna zgodność z formatami plików utworzonych za pomocą oprogramowania MS PowerPoint 2010, 2013 i 2016.</w:t>
            </w:r>
          </w:p>
          <w:p w14:paraId="30378988" w14:textId="77777777" w:rsidR="0033355C" w:rsidRPr="0053164F" w:rsidRDefault="0033355C" w:rsidP="0033355C">
            <w:pPr>
              <w:rPr>
                <w:rFonts w:ascii="Arial" w:hAnsi="Arial" w:cs="Arial"/>
              </w:rPr>
            </w:pPr>
            <w:r w:rsidRPr="0053164F">
              <w:rPr>
                <w:rFonts w:ascii="Arial" w:hAnsi="Arial" w:cs="Arial"/>
              </w:rPr>
              <w:t>14. Narzędzie do tworzenia drukowanych materiałów informacyjnych musi umożliwiać:</w:t>
            </w:r>
          </w:p>
          <w:p w14:paraId="5DA3E233" w14:textId="77777777" w:rsidR="0033355C" w:rsidRPr="0053164F" w:rsidRDefault="0033355C" w:rsidP="0033355C">
            <w:pPr>
              <w:rPr>
                <w:rFonts w:ascii="Arial" w:hAnsi="Arial" w:cs="Arial"/>
              </w:rPr>
            </w:pPr>
            <w:r w:rsidRPr="0053164F">
              <w:rPr>
                <w:rFonts w:ascii="Arial" w:hAnsi="Arial" w:cs="Arial"/>
              </w:rPr>
              <w:t>a. Tworzenie i edycję drukowanych materiałów informacyjnych.</w:t>
            </w:r>
          </w:p>
          <w:p w14:paraId="7329966A" w14:textId="77777777" w:rsidR="0033355C" w:rsidRPr="0053164F" w:rsidRDefault="0033355C" w:rsidP="0033355C">
            <w:pPr>
              <w:rPr>
                <w:rFonts w:ascii="Arial" w:hAnsi="Arial" w:cs="Arial"/>
              </w:rPr>
            </w:pPr>
            <w:r w:rsidRPr="0053164F">
              <w:rPr>
                <w:rFonts w:ascii="Arial" w:hAnsi="Arial" w:cs="Arial"/>
              </w:rPr>
              <w:t>b. Tworzenie materiałów przy użyciu dostępnych z narzędziem szablonów: broszur, biuletynów, katalogów.</w:t>
            </w:r>
          </w:p>
          <w:p w14:paraId="1D7C632F" w14:textId="77777777" w:rsidR="0033355C" w:rsidRPr="0053164F" w:rsidRDefault="0033355C" w:rsidP="0033355C">
            <w:pPr>
              <w:rPr>
                <w:rFonts w:ascii="Arial" w:hAnsi="Arial" w:cs="Arial"/>
              </w:rPr>
            </w:pPr>
            <w:r w:rsidRPr="0053164F">
              <w:rPr>
                <w:rFonts w:ascii="Arial" w:hAnsi="Arial" w:cs="Arial"/>
              </w:rPr>
              <w:t>c. Edycję poszczególnych stron materiałów.</w:t>
            </w:r>
          </w:p>
          <w:p w14:paraId="47F5D385" w14:textId="77777777" w:rsidR="0033355C" w:rsidRPr="0053164F" w:rsidRDefault="0033355C" w:rsidP="0033355C">
            <w:pPr>
              <w:rPr>
                <w:rFonts w:ascii="Arial" w:hAnsi="Arial" w:cs="Arial"/>
              </w:rPr>
            </w:pPr>
            <w:r w:rsidRPr="0053164F">
              <w:rPr>
                <w:rFonts w:ascii="Arial" w:hAnsi="Arial" w:cs="Arial"/>
              </w:rPr>
              <w:t>d. Podział treści na kolumny.</w:t>
            </w:r>
          </w:p>
          <w:p w14:paraId="3CC0802A" w14:textId="77777777" w:rsidR="0033355C" w:rsidRPr="0053164F" w:rsidRDefault="0033355C" w:rsidP="0033355C">
            <w:pPr>
              <w:rPr>
                <w:rFonts w:ascii="Arial" w:hAnsi="Arial" w:cs="Arial"/>
              </w:rPr>
            </w:pPr>
            <w:r w:rsidRPr="0053164F">
              <w:rPr>
                <w:rFonts w:ascii="Arial" w:hAnsi="Arial" w:cs="Arial"/>
              </w:rPr>
              <w:t>e. Umieszczanie elementów graficznych.</w:t>
            </w:r>
          </w:p>
          <w:p w14:paraId="4001A5D9" w14:textId="77777777" w:rsidR="0033355C" w:rsidRPr="0053164F" w:rsidRDefault="0033355C" w:rsidP="0033355C">
            <w:pPr>
              <w:rPr>
                <w:rFonts w:ascii="Arial" w:hAnsi="Arial" w:cs="Arial"/>
              </w:rPr>
            </w:pPr>
            <w:r w:rsidRPr="0053164F">
              <w:rPr>
                <w:rFonts w:ascii="Arial" w:hAnsi="Arial" w:cs="Arial"/>
              </w:rPr>
              <w:t>f. Wykorzystanie mechanizmu korespondencji seryjnej.</w:t>
            </w:r>
          </w:p>
          <w:p w14:paraId="1A444077" w14:textId="77777777" w:rsidR="0033355C" w:rsidRPr="0053164F" w:rsidRDefault="0033355C" w:rsidP="0033355C">
            <w:pPr>
              <w:rPr>
                <w:rFonts w:ascii="Arial" w:hAnsi="Arial" w:cs="Arial"/>
              </w:rPr>
            </w:pPr>
            <w:r w:rsidRPr="0053164F">
              <w:rPr>
                <w:rFonts w:ascii="Arial" w:hAnsi="Arial" w:cs="Arial"/>
              </w:rPr>
              <w:t>g. Płynne przesuwanie elementów po całej stronie publikacji.</w:t>
            </w:r>
          </w:p>
          <w:p w14:paraId="4769C569" w14:textId="77777777" w:rsidR="0033355C" w:rsidRPr="0053164F" w:rsidRDefault="0033355C" w:rsidP="0033355C">
            <w:pPr>
              <w:rPr>
                <w:rFonts w:ascii="Arial" w:hAnsi="Arial" w:cs="Arial"/>
              </w:rPr>
            </w:pPr>
            <w:r w:rsidRPr="0053164F">
              <w:rPr>
                <w:rFonts w:ascii="Arial" w:hAnsi="Arial" w:cs="Arial"/>
              </w:rPr>
              <w:t>h. Eksport publikacji do formatu PDF oraz TIFF.</w:t>
            </w:r>
          </w:p>
          <w:p w14:paraId="3FC71F1E" w14:textId="77777777" w:rsidR="0033355C" w:rsidRPr="0053164F" w:rsidRDefault="0033355C" w:rsidP="0033355C">
            <w:pPr>
              <w:rPr>
                <w:rFonts w:ascii="Arial" w:hAnsi="Arial" w:cs="Arial"/>
              </w:rPr>
            </w:pPr>
            <w:r w:rsidRPr="0053164F">
              <w:rPr>
                <w:rFonts w:ascii="Arial" w:hAnsi="Arial" w:cs="Arial"/>
              </w:rPr>
              <w:t>i. Wydruk publikacji.</w:t>
            </w:r>
          </w:p>
          <w:p w14:paraId="550190CC" w14:textId="77777777" w:rsidR="0033355C" w:rsidRPr="0053164F" w:rsidRDefault="0033355C" w:rsidP="0033355C">
            <w:pPr>
              <w:rPr>
                <w:rFonts w:ascii="Arial" w:hAnsi="Arial" w:cs="Arial"/>
              </w:rPr>
            </w:pPr>
            <w:r w:rsidRPr="0053164F">
              <w:rPr>
                <w:rFonts w:ascii="Arial" w:hAnsi="Arial" w:cs="Arial"/>
              </w:rPr>
              <w:t>j. Możliwość przygotowywania materiałów do wydruku w standardzie CMYK.</w:t>
            </w:r>
          </w:p>
          <w:p w14:paraId="381CC637" w14:textId="77777777" w:rsidR="0033355C" w:rsidRPr="0053164F" w:rsidRDefault="0033355C" w:rsidP="0033355C">
            <w:pPr>
              <w:rPr>
                <w:rFonts w:ascii="Arial" w:hAnsi="Arial" w:cs="Arial"/>
              </w:rPr>
            </w:pPr>
            <w:r w:rsidRPr="0053164F">
              <w:rPr>
                <w:rFonts w:ascii="Arial" w:hAnsi="Arial" w:cs="Arial"/>
              </w:rPr>
              <w:t>15. Narzędzie do zarządzania informacją prywatną (pocztą elektroniczną, kalendarzem, kontaktami i zadaniami) musi umożliwiać:</w:t>
            </w:r>
          </w:p>
          <w:p w14:paraId="42ECF93B" w14:textId="77777777" w:rsidR="0033355C" w:rsidRPr="0053164F" w:rsidRDefault="0033355C" w:rsidP="0033355C">
            <w:pPr>
              <w:rPr>
                <w:rFonts w:ascii="Arial" w:hAnsi="Arial" w:cs="Arial"/>
              </w:rPr>
            </w:pPr>
            <w:r w:rsidRPr="0053164F">
              <w:rPr>
                <w:rFonts w:ascii="Arial" w:hAnsi="Arial" w:cs="Arial"/>
              </w:rPr>
              <w:t>a. Uwierzytelnianie wieloskładnikowe poprzez wbudowane wsparcie integrujące z usługą Active Directory.</w:t>
            </w:r>
          </w:p>
          <w:p w14:paraId="182230B1" w14:textId="77777777" w:rsidR="0033355C" w:rsidRPr="0053164F" w:rsidRDefault="0033355C" w:rsidP="0033355C">
            <w:pPr>
              <w:rPr>
                <w:rFonts w:ascii="Arial" w:hAnsi="Arial" w:cs="Arial"/>
              </w:rPr>
            </w:pPr>
            <w:r w:rsidRPr="0053164F">
              <w:rPr>
                <w:rFonts w:ascii="Arial" w:hAnsi="Arial" w:cs="Arial"/>
              </w:rPr>
              <w:t>b. Pobieranie i wysyłanie poczty elektronicznej z serwera pocztowego.</w:t>
            </w:r>
          </w:p>
          <w:p w14:paraId="72B2AB1F" w14:textId="77777777" w:rsidR="0033355C" w:rsidRPr="0053164F" w:rsidRDefault="0033355C" w:rsidP="0033355C">
            <w:pPr>
              <w:rPr>
                <w:rFonts w:ascii="Arial" w:hAnsi="Arial" w:cs="Arial"/>
              </w:rPr>
            </w:pPr>
            <w:r w:rsidRPr="0053164F">
              <w:rPr>
                <w:rFonts w:ascii="Arial" w:hAnsi="Arial" w:cs="Arial"/>
              </w:rPr>
              <w:t>c. Przechowywanie wiadomości na serwerze lub w lokalnym pliku tworzonym z zastosowaniem efektywnej kompresji danych.</w:t>
            </w:r>
          </w:p>
          <w:p w14:paraId="4B5BC6A3" w14:textId="77777777" w:rsidR="0033355C" w:rsidRPr="0053164F" w:rsidRDefault="0033355C" w:rsidP="0033355C">
            <w:pPr>
              <w:rPr>
                <w:rFonts w:ascii="Arial" w:hAnsi="Arial" w:cs="Arial"/>
              </w:rPr>
            </w:pPr>
            <w:r w:rsidRPr="0053164F">
              <w:rPr>
                <w:rFonts w:ascii="Arial" w:hAnsi="Arial" w:cs="Arial"/>
              </w:rPr>
              <w:t>d. Filtrowanie niechcianej poczty elektronicznej (SPAM) oraz określanie listy zablokowanych i bezpiecznych nadawców.</w:t>
            </w:r>
          </w:p>
          <w:p w14:paraId="1AE03728" w14:textId="77777777" w:rsidR="0033355C" w:rsidRPr="0053164F" w:rsidRDefault="0033355C" w:rsidP="0033355C">
            <w:pPr>
              <w:rPr>
                <w:rFonts w:ascii="Arial" w:hAnsi="Arial" w:cs="Arial"/>
              </w:rPr>
            </w:pPr>
            <w:r w:rsidRPr="0053164F">
              <w:rPr>
                <w:rFonts w:ascii="Arial" w:hAnsi="Arial" w:cs="Arial"/>
              </w:rPr>
              <w:t>e. Tworzenie katalogów, pozwalających katalogować pocztę elektroniczną.</w:t>
            </w:r>
          </w:p>
          <w:p w14:paraId="26B0A823" w14:textId="77777777" w:rsidR="0033355C" w:rsidRPr="0053164F" w:rsidRDefault="0033355C" w:rsidP="0033355C">
            <w:pPr>
              <w:rPr>
                <w:rFonts w:ascii="Arial" w:hAnsi="Arial" w:cs="Arial"/>
              </w:rPr>
            </w:pPr>
            <w:r w:rsidRPr="0053164F">
              <w:rPr>
                <w:rFonts w:ascii="Arial" w:hAnsi="Arial" w:cs="Arial"/>
              </w:rPr>
              <w:t>f. Automatyczne grupowanie poczty o tym samym tytule.</w:t>
            </w:r>
          </w:p>
          <w:p w14:paraId="622F1FCE" w14:textId="77777777" w:rsidR="0033355C" w:rsidRPr="0053164F" w:rsidRDefault="0033355C" w:rsidP="0033355C">
            <w:pPr>
              <w:rPr>
                <w:rFonts w:ascii="Arial" w:hAnsi="Arial" w:cs="Arial"/>
              </w:rPr>
            </w:pPr>
            <w:r w:rsidRPr="0053164F">
              <w:rPr>
                <w:rFonts w:ascii="Arial" w:hAnsi="Arial" w:cs="Arial"/>
              </w:rPr>
              <w:t xml:space="preserve">g. Tworzenie reguł przenoszących automatycznie nową pocztę elektroniczną do określonych katalogów bazując na słowach zawartych </w:t>
            </w:r>
            <w:r w:rsidRPr="0053164F">
              <w:rPr>
                <w:rFonts w:ascii="Arial" w:hAnsi="Arial" w:cs="Arial"/>
              </w:rPr>
              <w:br/>
              <w:t>w tytule, adresie nadawcy i odbiorcy.</w:t>
            </w:r>
          </w:p>
          <w:p w14:paraId="44E3FA8D" w14:textId="77777777" w:rsidR="0033355C" w:rsidRPr="0053164F" w:rsidRDefault="0033355C" w:rsidP="0033355C">
            <w:pPr>
              <w:rPr>
                <w:rFonts w:ascii="Arial" w:hAnsi="Arial" w:cs="Arial"/>
              </w:rPr>
            </w:pPr>
            <w:r w:rsidRPr="0053164F">
              <w:rPr>
                <w:rFonts w:ascii="Arial" w:hAnsi="Arial" w:cs="Arial"/>
              </w:rPr>
              <w:t>h. Oflagowanie poczty elektronicznej z określeniem terminu przypomnienia, oddzielnie dla nadawcy i adresatów.</w:t>
            </w:r>
          </w:p>
          <w:p w14:paraId="790FCF75" w14:textId="77777777" w:rsidR="0033355C" w:rsidRPr="0053164F" w:rsidRDefault="0033355C" w:rsidP="0033355C">
            <w:pPr>
              <w:rPr>
                <w:rFonts w:ascii="Arial" w:hAnsi="Arial" w:cs="Arial"/>
              </w:rPr>
            </w:pPr>
            <w:r w:rsidRPr="0053164F">
              <w:rPr>
                <w:rFonts w:ascii="Arial" w:hAnsi="Arial" w:cs="Arial"/>
              </w:rPr>
              <w:t>i. Mechanizm ustalania liczby wiadomości, które mają być synchronizowane lokalnie.</w:t>
            </w:r>
          </w:p>
          <w:p w14:paraId="6E96AC58" w14:textId="77777777" w:rsidR="0033355C" w:rsidRPr="0053164F" w:rsidRDefault="0033355C" w:rsidP="0033355C">
            <w:pPr>
              <w:rPr>
                <w:rFonts w:ascii="Arial" w:hAnsi="Arial" w:cs="Arial"/>
              </w:rPr>
            </w:pPr>
            <w:r w:rsidRPr="0053164F">
              <w:rPr>
                <w:rFonts w:ascii="Arial" w:hAnsi="Arial" w:cs="Arial"/>
              </w:rPr>
              <w:t>j. Zarządzanie kalendarzem.</w:t>
            </w:r>
          </w:p>
          <w:p w14:paraId="255E9B17" w14:textId="77777777" w:rsidR="0033355C" w:rsidRPr="0053164F" w:rsidRDefault="0033355C" w:rsidP="0033355C">
            <w:pPr>
              <w:rPr>
                <w:rFonts w:ascii="Arial" w:hAnsi="Arial" w:cs="Arial"/>
              </w:rPr>
            </w:pPr>
            <w:r w:rsidRPr="0053164F">
              <w:rPr>
                <w:rFonts w:ascii="Arial" w:hAnsi="Arial" w:cs="Arial"/>
              </w:rPr>
              <w:lastRenderedPageBreak/>
              <w:t>k. Udostępnianie kalendarza innym użytkownikom z możliwością określania uprawnień użytkowników.</w:t>
            </w:r>
          </w:p>
          <w:p w14:paraId="39708338" w14:textId="77777777" w:rsidR="0033355C" w:rsidRPr="0053164F" w:rsidRDefault="0033355C" w:rsidP="0033355C">
            <w:pPr>
              <w:rPr>
                <w:rFonts w:ascii="Arial" w:hAnsi="Arial" w:cs="Arial"/>
              </w:rPr>
            </w:pPr>
            <w:r w:rsidRPr="0053164F">
              <w:rPr>
                <w:rFonts w:ascii="Arial" w:hAnsi="Arial" w:cs="Arial"/>
              </w:rPr>
              <w:t>l. Przeglądanie kalendarza innych użytkowników.</w:t>
            </w:r>
          </w:p>
          <w:p w14:paraId="2C66C839" w14:textId="77777777" w:rsidR="0033355C" w:rsidRPr="0053164F" w:rsidRDefault="0033355C" w:rsidP="0033355C">
            <w:pPr>
              <w:rPr>
                <w:rFonts w:ascii="Arial" w:hAnsi="Arial" w:cs="Arial"/>
              </w:rPr>
            </w:pPr>
            <w:r w:rsidRPr="0053164F">
              <w:rPr>
                <w:rFonts w:ascii="Arial" w:hAnsi="Arial" w:cs="Arial"/>
              </w:rPr>
              <w:t>m. Zapraszanie uczestników na spotkanie, co po ich akceptacji powoduje automatyczne wprowadzenie spotkania w ich kalendarzach.</w:t>
            </w:r>
          </w:p>
          <w:p w14:paraId="7E1BF41E" w14:textId="77777777" w:rsidR="0033355C" w:rsidRPr="0053164F" w:rsidRDefault="0033355C" w:rsidP="0033355C">
            <w:pPr>
              <w:rPr>
                <w:rFonts w:ascii="Arial" w:hAnsi="Arial" w:cs="Arial"/>
              </w:rPr>
            </w:pPr>
            <w:r w:rsidRPr="0053164F">
              <w:rPr>
                <w:rFonts w:ascii="Arial" w:hAnsi="Arial" w:cs="Arial"/>
              </w:rPr>
              <w:t>n. Zarządzanie listą zadań.</w:t>
            </w:r>
          </w:p>
          <w:p w14:paraId="117112B2" w14:textId="77777777" w:rsidR="0033355C" w:rsidRPr="0053164F" w:rsidRDefault="0033355C" w:rsidP="0033355C">
            <w:pPr>
              <w:rPr>
                <w:rFonts w:ascii="Arial" w:hAnsi="Arial" w:cs="Arial"/>
              </w:rPr>
            </w:pPr>
            <w:r w:rsidRPr="0053164F">
              <w:rPr>
                <w:rFonts w:ascii="Arial" w:hAnsi="Arial" w:cs="Arial"/>
              </w:rPr>
              <w:t>o. Zlecanie zadań innym użytkownikom.</w:t>
            </w:r>
          </w:p>
          <w:p w14:paraId="39E6EA71" w14:textId="77777777" w:rsidR="0033355C" w:rsidRPr="0053164F" w:rsidRDefault="0033355C" w:rsidP="0033355C">
            <w:pPr>
              <w:rPr>
                <w:rFonts w:ascii="Arial" w:hAnsi="Arial" w:cs="Arial"/>
              </w:rPr>
            </w:pPr>
            <w:r w:rsidRPr="0053164F">
              <w:rPr>
                <w:rFonts w:ascii="Arial" w:hAnsi="Arial" w:cs="Arial"/>
              </w:rPr>
              <w:t>p. Zarządzanie listą kontaktów.</w:t>
            </w:r>
          </w:p>
          <w:p w14:paraId="6ABCB83B" w14:textId="77777777" w:rsidR="0033355C" w:rsidRPr="0053164F" w:rsidRDefault="0033355C" w:rsidP="0033355C">
            <w:pPr>
              <w:rPr>
                <w:rFonts w:ascii="Arial" w:hAnsi="Arial" w:cs="Arial"/>
              </w:rPr>
            </w:pPr>
            <w:r w:rsidRPr="0053164F">
              <w:rPr>
                <w:rFonts w:ascii="Arial" w:hAnsi="Arial" w:cs="Arial"/>
              </w:rPr>
              <w:t>q. Udostępnianie listy kontaktów innym użytkownikom.</w:t>
            </w:r>
          </w:p>
          <w:p w14:paraId="64F49EB3" w14:textId="77777777" w:rsidR="0033355C" w:rsidRPr="0053164F" w:rsidRDefault="0033355C" w:rsidP="0033355C">
            <w:pPr>
              <w:rPr>
                <w:rFonts w:ascii="Arial" w:hAnsi="Arial" w:cs="Arial"/>
              </w:rPr>
            </w:pPr>
            <w:r w:rsidRPr="0053164F">
              <w:rPr>
                <w:rFonts w:ascii="Arial" w:hAnsi="Arial" w:cs="Arial"/>
              </w:rPr>
              <w:t>r. Przeglądanie listy kontaktów innych użytkowników.</w:t>
            </w:r>
          </w:p>
          <w:p w14:paraId="17792F1E" w14:textId="77777777" w:rsidR="0033355C" w:rsidRPr="0053164F" w:rsidRDefault="0033355C" w:rsidP="0033355C">
            <w:pPr>
              <w:rPr>
                <w:rFonts w:ascii="Arial" w:hAnsi="Arial" w:cs="Arial"/>
              </w:rPr>
            </w:pPr>
            <w:r w:rsidRPr="0053164F">
              <w:rPr>
                <w:rFonts w:ascii="Arial" w:hAnsi="Arial" w:cs="Arial"/>
              </w:rPr>
              <w:t>s. Możliwość przesyłania kontaktów innym użytkowników.</w:t>
            </w:r>
          </w:p>
          <w:p w14:paraId="1F114F91" w14:textId="77777777" w:rsidR="0033355C" w:rsidRPr="0053164F" w:rsidRDefault="0033355C" w:rsidP="0033355C">
            <w:pPr>
              <w:rPr>
                <w:rFonts w:ascii="Arial" w:hAnsi="Arial" w:cs="Arial"/>
              </w:rPr>
            </w:pPr>
            <w:r w:rsidRPr="0053164F">
              <w:rPr>
                <w:rFonts w:ascii="Arial" w:hAnsi="Arial" w:cs="Arial"/>
              </w:rPr>
              <w:t>t. Możliwość wykorzystania do komunikacji z serwerem pocztowym mechanizmu MAPI poprzez http.</w:t>
            </w:r>
          </w:p>
          <w:p w14:paraId="762633F5" w14:textId="77777777" w:rsidR="0033355C" w:rsidRPr="0053164F" w:rsidRDefault="0033355C" w:rsidP="0033355C">
            <w:pPr>
              <w:rPr>
                <w:rFonts w:ascii="Arial" w:hAnsi="Arial" w:cs="Arial"/>
              </w:rPr>
            </w:pPr>
            <w:r w:rsidRPr="0053164F">
              <w:rPr>
                <w:rFonts w:ascii="Arial" w:hAnsi="Arial" w:cs="Arial"/>
              </w:rPr>
              <w:t>16. Narzędzie do zarządzania bazami danych musi umożliwiać:</w:t>
            </w:r>
          </w:p>
          <w:p w14:paraId="32A42661" w14:textId="77777777" w:rsidR="0033355C" w:rsidRPr="0053164F" w:rsidRDefault="0033355C" w:rsidP="0033355C">
            <w:pPr>
              <w:rPr>
                <w:rFonts w:ascii="Arial" w:hAnsi="Arial" w:cs="Arial"/>
              </w:rPr>
            </w:pPr>
            <w:r w:rsidRPr="0053164F">
              <w:rPr>
                <w:rFonts w:ascii="Arial" w:hAnsi="Arial" w:cs="Arial"/>
              </w:rPr>
              <w:t>a. Tworzenie, edytowanie, przechowywanie oraz analizowanie baz danych relacyjnych, w tym wspieranie podstawowych operacji na danych (dodawanie, edytowanie, usuwanie, wyszukiwanie).</w:t>
            </w:r>
          </w:p>
          <w:p w14:paraId="5E613220" w14:textId="77777777" w:rsidR="0033355C" w:rsidRPr="0053164F" w:rsidRDefault="0033355C" w:rsidP="0033355C">
            <w:pPr>
              <w:rPr>
                <w:rFonts w:ascii="Arial" w:hAnsi="Arial" w:cs="Arial"/>
              </w:rPr>
            </w:pPr>
            <w:r w:rsidRPr="0053164F">
              <w:rPr>
                <w:rFonts w:ascii="Arial" w:hAnsi="Arial" w:cs="Arial"/>
              </w:rPr>
              <w:t>b. Tworzenie formularzy do wprowadzania, edytowania i prezentowania danych w formie przyjaznej dla użytkownika.</w:t>
            </w:r>
          </w:p>
          <w:p w14:paraId="51CCDC20" w14:textId="77777777" w:rsidR="0033355C" w:rsidRPr="0053164F" w:rsidRDefault="0033355C" w:rsidP="0033355C">
            <w:pPr>
              <w:rPr>
                <w:rFonts w:ascii="Arial" w:hAnsi="Arial" w:cs="Arial"/>
              </w:rPr>
            </w:pPr>
            <w:r w:rsidRPr="0053164F">
              <w:rPr>
                <w:rFonts w:ascii="Arial" w:hAnsi="Arial" w:cs="Arial"/>
              </w:rPr>
              <w:t>c. Generowanie raportów z danych, umożliwiając tworzenie wydruków i eksportowanie raportów do popularnych formatów, takich jak PDF, Excel czy CSV.</w:t>
            </w:r>
          </w:p>
          <w:p w14:paraId="3B25A40C" w14:textId="77777777" w:rsidR="0033355C" w:rsidRPr="0053164F" w:rsidRDefault="0033355C" w:rsidP="0033355C">
            <w:pPr>
              <w:rPr>
                <w:rFonts w:ascii="Arial" w:hAnsi="Arial" w:cs="Arial"/>
              </w:rPr>
            </w:pPr>
            <w:r w:rsidRPr="0053164F">
              <w:rPr>
                <w:rFonts w:ascii="Arial" w:hAnsi="Arial" w:cs="Arial"/>
              </w:rPr>
              <w:t>d. Obsługę zapytań (</w:t>
            </w:r>
            <w:proofErr w:type="spellStart"/>
            <w:r w:rsidRPr="0053164F">
              <w:rPr>
                <w:rFonts w:ascii="Arial" w:hAnsi="Arial" w:cs="Arial"/>
              </w:rPr>
              <w:t>queries</w:t>
            </w:r>
            <w:proofErr w:type="spellEnd"/>
            <w:r w:rsidRPr="0053164F">
              <w:rPr>
                <w:rFonts w:ascii="Arial" w:hAnsi="Arial" w:cs="Arial"/>
              </w:rPr>
              <w:t xml:space="preserve">) w celu selekcjonowania, filtrowania i analizowania danych w bazie danych. </w:t>
            </w:r>
          </w:p>
          <w:p w14:paraId="2E1333D5" w14:textId="77777777" w:rsidR="0033355C" w:rsidRPr="0053164F" w:rsidRDefault="0033355C" w:rsidP="0033355C">
            <w:pPr>
              <w:rPr>
                <w:rFonts w:ascii="Arial" w:hAnsi="Arial" w:cs="Arial"/>
              </w:rPr>
            </w:pPr>
            <w:r w:rsidRPr="0053164F">
              <w:rPr>
                <w:rFonts w:ascii="Arial" w:hAnsi="Arial" w:cs="Arial"/>
              </w:rPr>
              <w:t>e. Wykorzystanie wbudowanego języka zapytań SQL oraz języka VBA (Visual Basic for Applications) do automatyzacji operacji na bazach danych i tworzenia makr.</w:t>
            </w:r>
          </w:p>
          <w:p w14:paraId="31B83331" w14:textId="77777777" w:rsidR="0033355C" w:rsidRPr="0053164F" w:rsidRDefault="0033355C" w:rsidP="0033355C">
            <w:pPr>
              <w:rPr>
                <w:rFonts w:ascii="Arial" w:hAnsi="Arial" w:cs="Arial"/>
              </w:rPr>
            </w:pPr>
            <w:r w:rsidRPr="0053164F">
              <w:rPr>
                <w:rFonts w:ascii="Arial" w:hAnsi="Arial" w:cs="Arial"/>
              </w:rPr>
              <w:t xml:space="preserve">f. Integrację z innymi aplikacjami pakietu biurowego w celu importowania i eksportowania danych oraz współpracy z plikami zewnętrznymi. </w:t>
            </w:r>
          </w:p>
          <w:p w14:paraId="0290BD37" w14:textId="77777777" w:rsidR="0033355C" w:rsidRPr="0053164F" w:rsidRDefault="0033355C" w:rsidP="0033355C">
            <w:pPr>
              <w:rPr>
                <w:rFonts w:ascii="Arial" w:hAnsi="Arial" w:cs="Arial"/>
              </w:rPr>
            </w:pPr>
            <w:r w:rsidRPr="0053164F">
              <w:rPr>
                <w:rFonts w:ascii="Arial" w:hAnsi="Arial" w:cs="Arial"/>
              </w:rPr>
              <w:t xml:space="preserve">g. Możliwość pracy z danymi przechowywanymi zarówno lokalnie, jak i na serwerach baz danych (np. Microsoft SQL Server). </w:t>
            </w:r>
          </w:p>
          <w:p w14:paraId="05B7955D" w14:textId="77777777" w:rsidR="0033355C" w:rsidRPr="0053164F" w:rsidRDefault="0033355C" w:rsidP="0033355C">
            <w:pPr>
              <w:rPr>
                <w:rFonts w:ascii="Arial" w:hAnsi="Arial" w:cs="Arial"/>
              </w:rPr>
            </w:pPr>
            <w:r w:rsidRPr="0053164F">
              <w:rPr>
                <w:rFonts w:ascii="Arial" w:hAnsi="Arial" w:cs="Arial"/>
              </w:rPr>
              <w:t xml:space="preserve">h. Obsługę mechanizmów zabezpieczeń, takich jak szyfrowanie baz danych, tworzenie </w:t>
            </w:r>
            <w:r w:rsidRPr="0053164F">
              <w:rPr>
                <w:rFonts w:ascii="Arial" w:hAnsi="Arial" w:cs="Arial"/>
              </w:rPr>
              <w:lastRenderedPageBreak/>
              <w:t>kopii zapasowych oraz kontrola dostępu do danych na poziomie użytkowników i ról.</w:t>
            </w:r>
          </w:p>
          <w:p w14:paraId="6EE9D4F8" w14:textId="77777777" w:rsidR="0033355C" w:rsidRPr="0053164F" w:rsidRDefault="0033355C" w:rsidP="0033355C">
            <w:pPr>
              <w:rPr>
                <w:rFonts w:ascii="Arial" w:hAnsi="Arial" w:cs="Arial"/>
              </w:rPr>
            </w:pPr>
            <w:r w:rsidRPr="0053164F">
              <w:rPr>
                <w:rFonts w:ascii="Arial" w:hAnsi="Arial" w:cs="Arial"/>
              </w:rPr>
              <w:t>i. Współpracę z chmurowymi bazami danych oraz możliwość synchronizacji danych z usługami zewnętrznymi.</w:t>
            </w:r>
          </w:p>
          <w:p w14:paraId="1B9C2A2B" w14:textId="77777777" w:rsidR="0033355C" w:rsidRPr="0053164F" w:rsidRDefault="0033355C" w:rsidP="0033355C">
            <w:pPr>
              <w:rPr>
                <w:rFonts w:ascii="Arial" w:hAnsi="Arial" w:cs="Arial"/>
              </w:rPr>
            </w:pPr>
            <w:r w:rsidRPr="0053164F">
              <w:rPr>
                <w:rFonts w:ascii="Arial" w:hAnsi="Arial" w:cs="Arial"/>
              </w:rPr>
              <w:t>j. Możliwość tworzenia i zarządzania relacjami między tabelami w bazach danych, zapewniając integralność danych.</w:t>
            </w:r>
          </w:p>
          <w:p w14:paraId="510A7688" w14:textId="77777777" w:rsidR="0033355C" w:rsidRPr="0053164F" w:rsidRDefault="0033355C" w:rsidP="0033355C">
            <w:pPr>
              <w:rPr>
                <w:rFonts w:ascii="Arial" w:hAnsi="Arial" w:cs="Arial"/>
              </w:rPr>
            </w:pPr>
            <w:r w:rsidRPr="0053164F">
              <w:rPr>
                <w:rFonts w:ascii="Arial" w:hAnsi="Arial" w:cs="Arial"/>
              </w:rPr>
              <w:t>k. Możliwość wdrożenia mechanizmów audytu i monitorowania dostępu do danych.</w:t>
            </w:r>
          </w:p>
          <w:p w14:paraId="1972211E" w14:textId="77777777" w:rsidR="0033355C" w:rsidRPr="0053164F" w:rsidRDefault="0033355C" w:rsidP="0033355C">
            <w:pPr>
              <w:rPr>
                <w:rFonts w:ascii="Arial" w:hAnsi="Arial" w:cs="Arial"/>
              </w:rPr>
            </w:pPr>
            <w:r w:rsidRPr="0053164F">
              <w:rPr>
                <w:rFonts w:ascii="Arial" w:hAnsi="Arial" w:cs="Arial"/>
              </w:rPr>
              <w:t>l. Opcję udostępniania baz danych oraz raportów użytkownikom w obrębie organizacji.</w:t>
            </w:r>
          </w:p>
          <w:p w14:paraId="4A6D29FB" w14:textId="77777777" w:rsidR="0033355C" w:rsidRPr="0053164F" w:rsidRDefault="0033355C" w:rsidP="0033355C">
            <w:pPr>
              <w:rPr>
                <w:rFonts w:ascii="Arial" w:hAnsi="Arial" w:cs="Arial"/>
              </w:rPr>
            </w:pPr>
            <w:r w:rsidRPr="0053164F">
              <w:rPr>
                <w:rFonts w:ascii="Arial" w:hAnsi="Arial" w:cs="Arial"/>
              </w:rPr>
              <w:t>m. Obsługę importu i eksportu danych z różnych źródeł, w tym plików CSV, arkuszy kalkulacyjnych, oraz baz danych innych producentów.</w:t>
            </w:r>
          </w:p>
          <w:p w14:paraId="69DEF8FC" w14:textId="58F050DB" w:rsidR="0033355C" w:rsidRPr="001B306D" w:rsidRDefault="0033355C" w:rsidP="0033355C">
            <w:pPr>
              <w:pStyle w:val="Akapitzlist"/>
              <w:spacing w:after="120"/>
              <w:ind w:left="28"/>
              <w:jc w:val="both"/>
              <w:rPr>
                <w:rFonts w:ascii="Arial" w:hAnsi="Arial" w:cs="Arial"/>
              </w:rPr>
            </w:pPr>
            <w:r w:rsidRPr="0053164F">
              <w:rPr>
                <w:rFonts w:ascii="Arial" w:hAnsi="Arial" w:cs="Arial"/>
              </w:rPr>
              <w:t>n. Integrację z systemami zewnętrznymi za pomocą interfejsów ODBC oraz OLE DB, umożliwiając dostęp do baz danych z innych platform.</w:t>
            </w:r>
          </w:p>
        </w:tc>
        <w:tc>
          <w:tcPr>
            <w:tcW w:w="2514" w:type="dxa"/>
            <w:vAlign w:val="center"/>
          </w:tcPr>
          <w:p w14:paraId="345D26FF" w14:textId="77777777" w:rsidR="0033355C" w:rsidRDefault="0033355C" w:rsidP="0033355C">
            <w:pPr>
              <w:spacing w:after="120"/>
              <w:jc w:val="center"/>
              <w:rPr>
                <w:rFonts w:ascii="Arial" w:hAnsi="Arial" w:cs="Arial"/>
                <w:color w:val="000000"/>
                <w:sz w:val="23"/>
                <w:szCs w:val="23"/>
              </w:rPr>
            </w:pPr>
            <w:r w:rsidRPr="00BC6DFC">
              <w:rPr>
                <w:rFonts w:ascii="Arial" w:hAnsi="Arial" w:cs="Arial"/>
                <w:color w:val="000000"/>
                <w:sz w:val="23"/>
                <w:szCs w:val="23"/>
              </w:rPr>
              <w:lastRenderedPageBreak/>
              <w:t>TAK</w:t>
            </w:r>
            <w:r>
              <w:rPr>
                <w:rFonts w:ascii="Arial" w:hAnsi="Arial" w:cs="Arial"/>
                <w:color w:val="000000"/>
                <w:sz w:val="23"/>
                <w:szCs w:val="23"/>
              </w:rPr>
              <w:t xml:space="preserve"> </w:t>
            </w:r>
            <w:r w:rsidRPr="00BC6DFC">
              <w:rPr>
                <w:rFonts w:ascii="Arial" w:hAnsi="Arial" w:cs="Arial"/>
                <w:color w:val="000000"/>
                <w:sz w:val="23"/>
                <w:szCs w:val="23"/>
              </w:rPr>
              <w:t>/</w:t>
            </w:r>
            <w:r>
              <w:rPr>
                <w:rFonts w:ascii="Arial" w:hAnsi="Arial" w:cs="Arial"/>
                <w:color w:val="000000"/>
                <w:sz w:val="23"/>
                <w:szCs w:val="23"/>
              </w:rPr>
              <w:t xml:space="preserve"> </w:t>
            </w:r>
            <w:r w:rsidRPr="00BC6DFC">
              <w:rPr>
                <w:rFonts w:ascii="Arial" w:hAnsi="Arial" w:cs="Arial"/>
                <w:color w:val="000000"/>
                <w:sz w:val="23"/>
                <w:szCs w:val="23"/>
              </w:rPr>
              <w:t>NIE</w:t>
            </w:r>
          </w:p>
          <w:p w14:paraId="74ADD82E" w14:textId="62E644AE" w:rsidR="0033355C" w:rsidRDefault="0033355C" w:rsidP="0033355C">
            <w:pPr>
              <w:jc w:val="center"/>
              <w:rPr>
                <w:rFonts w:ascii="Arial" w:hAnsi="Arial" w:cs="Arial"/>
                <w:i/>
                <w:sz w:val="23"/>
                <w:szCs w:val="23"/>
              </w:rPr>
            </w:pPr>
            <w:r>
              <w:rPr>
                <w:rFonts w:ascii="Arial" w:hAnsi="Arial" w:cs="Arial"/>
                <w:color w:val="000000"/>
                <w:sz w:val="23"/>
                <w:szCs w:val="23"/>
              </w:rPr>
              <w:t xml:space="preserve">Zaznaczyć właściwe </w:t>
            </w:r>
          </w:p>
          <w:p w14:paraId="4C4B4ADB" w14:textId="77777777" w:rsidR="0033355C" w:rsidRDefault="0033355C" w:rsidP="0033355C">
            <w:pPr>
              <w:jc w:val="center"/>
              <w:rPr>
                <w:rFonts w:ascii="Arial" w:hAnsi="Arial" w:cs="Arial"/>
                <w:i/>
                <w:sz w:val="23"/>
                <w:szCs w:val="23"/>
              </w:rPr>
            </w:pPr>
          </w:p>
          <w:p w14:paraId="7F838DFE" w14:textId="77777777" w:rsidR="0033355C" w:rsidRDefault="0033355C" w:rsidP="0033355C">
            <w:pPr>
              <w:jc w:val="center"/>
              <w:rPr>
                <w:rFonts w:ascii="Arial" w:hAnsi="Arial" w:cs="Arial"/>
                <w:i/>
                <w:sz w:val="23"/>
                <w:szCs w:val="23"/>
              </w:rPr>
            </w:pPr>
          </w:p>
          <w:p w14:paraId="2A02D921" w14:textId="207E10D7" w:rsidR="0033355C" w:rsidRPr="001B306D" w:rsidRDefault="0033355C" w:rsidP="0033355C">
            <w:pPr>
              <w:spacing w:after="120"/>
              <w:jc w:val="center"/>
              <w:rPr>
                <w:rFonts w:ascii="Arial" w:hAnsi="Arial" w:cs="Arial"/>
                <w:color w:val="000000"/>
              </w:rPr>
            </w:pPr>
          </w:p>
        </w:tc>
      </w:tr>
      <w:tr w:rsidR="0033355C" w:rsidRPr="001B306D" w14:paraId="11E74008" w14:textId="77777777" w:rsidTr="001B306D">
        <w:tc>
          <w:tcPr>
            <w:tcW w:w="2441" w:type="dxa"/>
            <w:vMerge w:val="restart"/>
            <w:vAlign w:val="center"/>
          </w:tcPr>
          <w:p w14:paraId="0EEF5C74" w14:textId="77777777" w:rsidR="0033355C" w:rsidRPr="001B306D" w:rsidRDefault="0033355C" w:rsidP="0033355C">
            <w:pPr>
              <w:spacing w:after="120"/>
              <w:jc w:val="center"/>
              <w:rPr>
                <w:rStyle w:val="fontstyle01"/>
                <w:rFonts w:ascii="Arial" w:hAnsi="Arial" w:cs="Arial"/>
                <w:b/>
              </w:rPr>
            </w:pPr>
            <w:r w:rsidRPr="001B306D">
              <w:rPr>
                <w:rStyle w:val="fontstyle01"/>
                <w:rFonts w:ascii="Arial" w:hAnsi="Arial" w:cs="Arial"/>
                <w:b/>
              </w:rPr>
              <w:lastRenderedPageBreak/>
              <w:t>MONITORY</w:t>
            </w:r>
          </w:p>
        </w:tc>
        <w:tc>
          <w:tcPr>
            <w:tcW w:w="4685" w:type="dxa"/>
          </w:tcPr>
          <w:p w14:paraId="0FBA8F42" w14:textId="60D73DD1" w:rsidR="0033355C" w:rsidRPr="001B306D" w:rsidRDefault="0033355C" w:rsidP="0033355C">
            <w:pPr>
              <w:pStyle w:val="Akapitzlist"/>
              <w:spacing w:after="120"/>
              <w:ind w:left="0"/>
              <w:jc w:val="both"/>
              <w:rPr>
                <w:rFonts w:ascii="Arial" w:hAnsi="Arial" w:cs="Arial"/>
              </w:rPr>
            </w:pPr>
            <w:r w:rsidRPr="001B306D">
              <w:rPr>
                <w:rStyle w:val="fontstyle01"/>
                <w:rFonts w:ascii="Arial" w:hAnsi="Arial" w:cs="Arial"/>
              </w:rPr>
              <w:t xml:space="preserve"> Każdy zestaw komputerowy powinien być wyposażony 2 w monitory min. 27” LED z matowym ekranem, o minimalnym odświeżaniu 100 </w:t>
            </w:r>
            <w:proofErr w:type="spellStart"/>
            <w:r w:rsidRPr="001B306D">
              <w:rPr>
                <w:rStyle w:val="fontstyle01"/>
                <w:rFonts w:ascii="Arial" w:hAnsi="Arial" w:cs="Arial"/>
              </w:rPr>
              <w:t>Hz</w:t>
            </w:r>
            <w:proofErr w:type="spellEnd"/>
            <w:r w:rsidRPr="001B306D">
              <w:rPr>
                <w:rStyle w:val="fontstyle01"/>
                <w:rFonts w:ascii="Arial" w:hAnsi="Arial" w:cs="Arial"/>
              </w:rPr>
              <w:t xml:space="preserve"> oraz rozdzielczością natywną min. Full HD</w:t>
            </w:r>
          </w:p>
        </w:tc>
        <w:tc>
          <w:tcPr>
            <w:tcW w:w="2514" w:type="dxa"/>
            <w:vMerge w:val="restart"/>
          </w:tcPr>
          <w:p w14:paraId="24BEC61C" w14:textId="77777777" w:rsidR="0033355C" w:rsidRDefault="0033355C" w:rsidP="0033355C">
            <w:pPr>
              <w:spacing w:after="120"/>
              <w:jc w:val="center"/>
              <w:rPr>
                <w:rFonts w:ascii="Arial" w:hAnsi="Arial" w:cs="Arial"/>
                <w:color w:val="000000"/>
                <w:sz w:val="23"/>
                <w:szCs w:val="23"/>
              </w:rPr>
            </w:pPr>
            <w:r w:rsidRPr="00BC6DFC">
              <w:rPr>
                <w:rFonts w:ascii="Arial" w:hAnsi="Arial" w:cs="Arial"/>
                <w:color w:val="000000"/>
                <w:sz w:val="23"/>
                <w:szCs w:val="23"/>
              </w:rPr>
              <w:t>TAK</w:t>
            </w:r>
            <w:r>
              <w:rPr>
                <w:rFonts w:ascii="Arial" w:hAnsi="Arial" w:cs="Arial"/>
                <w:color w:val="000000"/>
                <w:sz w:val="23"/>
                <w:szCs w:val="23"/>
              </w:rPr>
              <w:t xml:space="preserve"> </w:t>
            </w:r>
            <w:r w:rsidRPr="00BC6DFC">
              <w:rPr>
                <w:rFonts w:ascii="Arial" w:hAnsi="Arial" w:cs="Arial"/>
                <w:color w:val="000000"/>
                <w:sz w:val="23"/>
                <w:szCs w:val="23"/>
              </w:rPr>
              <w:t>/</w:t>
            </w:r>
            <w:r>
              <w:rPr>
                <w:rFonts w:ascii="Arial" w:hAnsi="Arial" w:cs="Arial"/>
                <w:color w:val="000000"/>
                <w:sz w:val="23"/>
                <w:szCs w:val="23"/>
              </w:rPr>
              <w:t xml:space="preserve"> </w:t>
            </w:r>
            <w:r w:rsidRPr="00BC6DFC">
              <w:rPr>
                <w:rFonts w:ascii="Arial" w:hAnsi="Arial" w:cs="Arial"/>
                <w:color w:val="000000"/>
                <w:sz w:val="23"/>
                <w:szCs w:val="23"/>
              </w:rPr>
              <w:t>NIE</w:t>
            </w:r>
          </w:p>
          <w:p w14:paraId="03168489" w14:textId="28544D07" w:rsidR="0033355C" w:rsidRPr="0033355C" w:rsidRDefault="0033355C" w:rsidP="0033355C">
            <w:pPr>
              <w:jc w:val="center"/>
              <w:rPr>
                <w:rFonts w:ascii="Arial" w:hAnsi="Arial" w:cs="Arial"/>
                <w:i/>
                <w:sz w:val="23"/>
                <w:szCs w:val="23"/>
              </w:rPr>
            </w:pPr>
            <w:r>
              <w:rPr>
                <w:rFonts w:ascii="Arial" w:hAnsi="Arial" w:cs="Arial"/>
                <w:color w:val="000000"/>
                <w:sz w:val="23"/>
                <w:szCs w:val="23"/>
              </w:rPr>
              <w:t>Zaznaczyć właściwe i podać dokładne dane</w:t>
            </w:r>
          </w:p>
        </w:tc>
      </w:tr>
      <w:tr w:rsidR="0033355C" w:rsidRPr="001B306D" w14:paraId="20E5AFA0" w14:textId="77777777" w:rsidTr="001B306D">
        <w:tc>
          <w:tcPr>
            <w:tcW w:w="2441" w:type="dxa"/>
            <w:vMerge/>
            <w:vAlign w:val="center"/>
          </w:tcPr>
          <w:p w14:paraId="6F903897" w14:textId="77777777" w:rsidR="0033355C" w:rsidRPr="001B306D" w:rsidRDefault="0033355C" w:rsidP="0033355C">
            <w:pPr>
              <w:spacing w:after="120"/>
              <w:jc w:val="center"/>
              <w:rPr>
                <w:rStyle w:val="fontstyle01"/>
                <w:rFonts w:ascii="Arial" w:hAnsi="Arial" w:cs="Arial"/>
                <w:b/>
              </w:rPr>
            </w:pPr>
          </w:p>
        </w:tc>
        <w:tc>
          <w:tcPr>
            <w:tcW w:w="4685" w:type="dxa"/>
          </w:tcPr>
          <w:p w14:paraId="0AD7E6DB" w14:textId="77777777" w:rsidR="0033355C" w:rsidRPr="001B306D" w:rsidRDefault="0033355C" w:rsidP="0033355C">
            <w:pPr>
              <w:pStyle w:val="Akapitzlist"/>
              <w:spacing w:after="120"/>
              <w:ind w:left="0"/>
              <w:jc w:val="both"/>
              <w:rPr>
                <w:rFonts w:ascii="Arial" w:hAnsi="Arial" w:cs="Arial"/>
              </w:rPr>
            </w:pPr>
            <w:r w:rsidRPr="001B306D">
              <w:rPr>
                <w:rFonts w:ascii="Arial" w:hAnsi="Arial" w:cs="Arial"/>
              </w:rPr>
              <w:t>Czas reakcji matrycy</w:t>
            </w:r>
          </w:p>
          <w:p w14:paraId="17C0058D" w14:textId="77777777" w:rsidR="0033355C" w:rsidRPr="001B306D" w:rsidRDefault="0033355C" w:rsidP="0033355C">
            <w:pPr>
              <w:pStyle w:val="Akapitzlist"/>
              <w:spacing w:after="120"/>
              <w:ind w:left="0"/>
              <w:jc w:val="both"/>
              <w:rPr>
                <w:rFonts w:ascii="Arial" w:hAnsi="Arial" w:cs="Arial"/>
              </w:rPr>
            </w:pPr>
            <w:r w:rsidRPr="001B306D">
              <w:rPr>
                <w:rFonts w:ascii="Arial" w:hAnsi="Arial" w:cs="Arial"/>
              </w:rPr>
              <w:t>Maksymalnie 8ms</w:t>
            </w:r>
          </w:p>
        </w:tc>
        <w:tc>
          <w:tcPr>
            <w:tcW w:w="2514" w:type="dxa"/>
            <w:vMerge/>
          </w:tcPr>
          <w:p w14:paraId="3CA1A938" w14:textId="1778AB98" w:rsidR="0033355C" w:rsidRPr="001B306D" w:rsidRDefault="0033355C" w:rsidP="0033355C">
            <w:pPr>
              <w:spacing w:after="120"/>
              <w:jc w:val="center"/>
              <w:rPr>
                <w:rFonts w:ascii="Arial" w:hAnsi="Arial" w:cs="Arial"/>
                <w:color w:val="000000"/>
              </w:rPr>
            </w:pPr>
          </w:p>
        </w:tc>
      </w:tr>
      <w:tr w:rsidR="0033355C" w:rsidRPr="001B306D" w14:paraId="12221853" w14:textId="77777777" w:rsidTr="001B306D">
        <w:tc>
          <w:tcPr>
            <w:tcW w:w="2441" w:type="dxa"/>
            <w:vMerge/>
            <w:vAlign w:val="center"/>
          </w:tcPr>
          <w:p w14:paraId="268F3E48" w14:textId="77777777" w:rsidR="0033355C" w:rsidRPr="001B306D" w:rsidRDefault="0033355C" w:rsidP="0033355C">
            <w:pPr>
              <w:spacing w:after="120"/>
              <w:jc w:val="center"/>
              <w:rPr>
                <w:rStyle w:val="fontstyle01"/>
                <w:rFonts w:ascii="Arial" w:hAnsi="Arial" w:cs="Arial"/>
                <w:b/>
              </w:rPr>
            </w:pPr>
          </w:p>
        </w:tc>
        <w:tc>
          <w:tcPr>
            <w:tcW w:w="4685" w:type="dxa"/>
          </w:tcPr>
          <w:p w14:paraId="605509A0" w14:textId="77777777" w:rsidR="0033355C" w:rsidRPr="0033355C" w:rsidRDefault="0033355C" w:rsidP="0033355C">
            <w:pPr>
              <w:rPr>
                <w:rFonts w:ascii="Arial" w:hAnsi="Arial" w:cs="Arial"/>
              </w:rPr>
            </w:pPr>
            <w:r w:rsidRPr="0033355C">
              <w:rPr>
                <w:rFonts w:ascii="Arial" w:hAnsi="Arial" w:cs="Arial"/>
              </w:rPr>
              <w:t>Typ matrycy: IPS lub VA</w:t>
            </w:r>
          </w:p>
        </w:tc>
        <w:tc>
          <w:tcPr>
            <w:tcW w:w="2514" w:type="dxa"/>
            <w:vMerge/>
          </w:tcPr>
          <w:p w14:paraId="395F252E" w14:textId="7FC27C8D" w:rsidR="0033355C" w:rsidRPr="001B306D" w:rsidRDefault="0033355C" w:rsidP="0033355C">
            <w:pPr>
              <w:spacing w:after="120"/>
              <w:jc w:val="center"/>
              <w:rPr>
                <w:rFonts w:ascii="Arial" w:hAnsi="Arial" w:cs="Arial"/>
                <w:color w:val="000000"/>
              </w:rPr>
            </w:pPr>
          </w:p>
        </w:tc>
      </w:tr>
      <w:tr w:rsidR="0033355C" w:rsidRPr="001B306D" w14:paraId="18BA0F6D" w14:textId="77777777" w:rsidTr="001B306D">
        <w:tc>
          <w:tcPr>
            <w:tcW w:w="2441" w:type="dxa"/>
            <w:vMerge/>
            <w:vAlign w:val="center"/>
          </w:tcPr>
          <w:p w14:paraId="410BEDFC" w14:textId="77777777" w:rsidR="0033355C" w:rsidRPr="001B306D" w:rsidRDefault="0033355C" w:rsidP="0033355C">
            <w:pPr>
              <w:spacing w:after="120"/>
              <w:jc w:val="center"/>
              <w:rPr>
                <w:rStyle w:val="fontstyle01"/>
                <w:rFonts w:ascii="Arial" w:hAnsi="Arial" w:cs="Arial"/>
                <w:b/>
              </w:rPr>
            </w:pPr>
          </w:p>
        </w:tc>
        <w:tc>
          <w:tcPr>
            <w:tcW w:w="4685" w:type="dxa"/>
          </w:tcPr>
          <w:p w14:paraId="01B5C17B" w14:textId="77777777" w:rsidR="0033355C" w:rsidRPr="001B306D" w:rsidRDefault="0033355C" w:rsidP="0033355C">
            <w:pPr>
              <w:rPr>
                <w:rFonts w:ascii="Arial" w:hAnsi="Arial" w:cs="Arial"/>
              </w:rPr>
            </w:pPr>
            <w:r w:rsidRPr="001B306D">
              <w:rPr>
                <w:rFonts w:ascii="Arial" w:hAnsi="Arial" w:cs="Arial"/>
              </w:rPr>
              <w:t>Technologia podświetlania LED</w:t>
            </w:r>
          </w:p>
        </w:tc>
        <w:tc>
          <w:tcPr>
            <w:tcW w:w="2514" w:type="dxa"/>
            <w:vMerge/>
          </w:tcPr>
          <w:p w14:paraId="34CC327F" w14:textId="410DEE0B" w:rsidR="0033355C" w:rsidRPr="001B306D" w:rsidRDefault="0033355C" w:rsidP="0033355C">
            <w:pPr>
              <w:spacing w:after="120"/>
              <w:jc w:val="center"/>
              <w:rPr>
                <w:rFonts w:ascii="Arial" w:hAnsi="Arial" w:cs="Arial"/>
                <w:color w:val="000000"/>
              </w:rPr>
            </w:pPr>
          </w:p>
        </w:tc>
      </w:tr>
      <w:tr w:rsidR="0033355C" w:rsidRPr="001B306D" w14:paraId="3CB48D06" w14:textId="77777777" w:rsidTr="001B306D">
        <w:tc>
          <w:tcPr>
            <w:tcW w:w="2441" w:type="dxa"/>
            <w:vMerge/>
            <w:vAlign w:val="center"/>
          </w:tcPr>
          <w:p w14:paraId="34EE988C" w14:textId="77777777" w:rsidR="0033355C" w:rsidRPr="001B306D" w:rsidRDefault="0033355C" w:rsidP="0033355C">
            <w:pPr>
              <w:spacing w:after="120"/>
              <w:jc w:val="center"/>
              <w:rPr>
                <w:rStyle w:val="fontstyle01"/>
                <w:rFonts w:ascii="Arial" w:hAnsi="Arial" w:cs="Arial"/>
                <w:b/>
              </w:rPr>
            </w:pPr>
          </w:p>
        </w:tc>
        <w:tc>
          <w:tcPr>
            <w:tcW w:w="4685" w:type="dxa"/>
          </w:tcPr>
          <w:p w14:paraId="405F056E" w14:textId="77777777" w:rsidR="0033355C" w:rsidRPr="001B306D" w:rsidRDefault="0033355C" w:rsidP="0033355C">
            <w:pPr>
              <w:rPr>
                <w:rFonts w:ascii="Arial" w:hAnsi="Arial" w:cs="Arial"/>
              </w:rPr>
            </w:pPr>
            <w:r w:rsidRPr="0033355C">
              <w:rPr>
                <w:rFonts w:ascii="Arial" w:hAnsi="Arial" w:cs="Arial"/>
              </w:rPr>
              <w:t>Ekran matowy</w:t>
            </w:r>
          </w:p>
        </w:tc>
        <w:tc>
          <w:tcPr>
            <w:tcW w:w="2514" w:type="dxa"/>
            <w:vMerge/>
          </w:tcPr>
          <w:p w14:paraId="18602D3F" w14:textId="1BF546A7" w:rsidR="0033355C" w:rsidRPr="001B306D" w:rsidRDefault="0033355C" w:rsidP="0033355C">
            <w:pPr>
              <w:spacing w:after="120"/>
              <w:jc w:val="center"/>
              <w:rPr>
                <w:rFonts w:ascii="Arial" w:hAnsi="Arial" w:cs="Arial"/>
                <w:color w:val="000000"/>
              </w:rPr>
            </w:pPr>
          </w:p>
        </w:tc>
      </w:tr>
      <w:tr w:rsidR="0033355C" w:rsidRPr="001B306D" w14:paraId="4994A67C" w14:textId="77777777" w:rsidTr="001B306D">
        <w:tc>
          <w:tcPr>
            <w:tcW w:w="2441" w:type="dxa"/>
            <w:vMerge/>
            <w:vAlign w:val="center"/>
          </w:tcPr>
          <w:p w14:paraId="7592EF6D" w14:textId="77777777" w:rsidR="0033355C" w:rsidRPr="001B306D" w:rsidRDefault="0033355C" w:rsidP="0033355C">
            <w:pPr>
              <w:spacing w:after="120"/>
              <w:jc w:val="center"/>
              <w:rPr>
                <w:rStyle w:val="fontstyle01"/>
                <w:rFonts w:ascii="Arial" w:hAnsi="Arial" w:cs="Arial"/>
                <w:b/>
              </w:rPr>
            </w:pPr>
          </w:p>
        </w:tc>
        <w:tc>
          <w:tcPr>
            <w:tcW w:w="4685" w:type="dxa"/>
          </w:tcPr>
          <w:p w14:paraId="20F8170B" w14:textId="77777777" w:rsidR="0033355C" w:rsidRPr="0033355C" w:rsidRDefault="0033355C" w:rsidP="0033355C">
            <w:pPr>
              <w:rPr>
                <w:rFonts w:ascii="Arial" w:hAnsi="Arial" w:cs="Arial"/>
              </w:rPr>
            </w:pPr>
            <w:r w:rsidRPr="0033355C">
              <w:rPr>
                <w:rFonts w:ascii="Arial" w:hAnsi="Arial" w:cs="Arial"/>
              </w:rPr>
              <w:t>Złącza:  Cyfrowe zgodnie z kartą graficzną komputera</w:t>
            </w:r>
          </w:p>
        </w:tc>
        <w:tc>
          <w:tcPr>
            <w:tcW w:w="2514" w:type="dxa"/>
            <w:vMerge/>
          </w:tcPr>
          <w:p w14:paraId="6898D0F1" w14:textId="610815BD" w:rsidR="0033355C" w:rsidRPr="001B306D" w:rsidRDefault="0033355C" w:rsidP="0033355C">
            <w:pPr>
              <w:spacing w:after="120"/>
              <w:jc w:val="center"/>
              <w:rPr>
                <w:rFonts w:ascii="Arial" w:hAnsi="Arial" w:cs="Arial"/>
                <w:color w:val="000000"/>
              </w:rPr>
            </w:pPr>
          </w:p>
        </w:tc>
      </w:tr>
      <w:tr w:rsidR="0033355C" w:rsidRPr="001B306D" w14:paraId="570C12B3" w14:textId="77777777" w:rsidTr="001B306D">
        <w:tc>
          <w:tcPr>
            <w:tcW w:w="2441" w:type="dxa"/>
            <w:vMerge/>
            <w:vAlign w:val="center"/>
          </w:tcPr>
          <w:p w14:paraId="66C3C354" w14:textId="77777777" w:rsidR="0033355C" w:rsidRPr="001B306D" w:rsidRDefault="0033355C" w:rsidP="0033355C">
            <w:pPr>
              <w:spacing w:after="120"/>
              <w:jc w:val="center"/>
              <w:rPr>
                <w:rStyle w:val="fontstyle01"/>
                <w:rFonts w:ascii="Arial" w:hAnsi="Arial" w:cs="Arial"/>
                <w:b/>
              </w:rPr>
            </w:pPr>
          </w:p>
        </w:tc>
        <w:tc>
          <w:tcPr>
            <w:tcW w:w="4685" w:type="dxa"/>
          </w:tcPr>
          <w:p w14:paraId="7F295703" w14:textId="77777777" w:rsidR="0033355C" w:rsidRPr="0033355C" w:rsidRDefault="0033355C" w:rsidP="0033355C">
            <w:pPr>
              <w:rPr>
                <w:rFonts w:ascii="Arial" w:hAnsi="Arial" w:cs="Arial"/>
              </w:rPr>
            </w:pPr>
            <w:r w:rsidRPr="0033355C">
              <w:rPr>
                <w:rFonts w:ascii="Arial" w:hAnsi="Arial" w:cs="Arial"/>
              </w:rPr>
              <w:t>Jasność (typ.)</w:t>
            </w:r>
          </w:p>
          <w:p w14:paraId="6FFC04B3" w14:textId="77777777" w:rsidR="0033355C" w:rsidRPr="0033355C" w:rsidRDefault="0033355C" w:rsidP="0033355C">
            <w:pPr>
              <w:rPr>
                <w:rFonts w:ascii="Arial" w:hAnsi="Arial" w:cs="Arial"/>
              </w:rPr>
            </w:pPr>
            <w:r w:rsidRPr="0033355C">
              <w:rPr>
                <w:rFonts w:ascii="Arial" w:hAnsi="Arial" w:cs="Arial"/>
              </w:rPr>
              <w:t>Minimum 300cd/m2</w:t>
            </w:r>
          </w:p>
        </w:tc>
        <w:tc>
          <w:tcPr>
            <w:tcW w:w="2514" w:type="dxa"/>
            <w:vMerge/>
          </w:tcPr>
          <w:p w14:paraId="324D358C" w14:textId="7D7ECBA3" w:rsidR="0033355C" w:rsidRPr="001B306D" w:rsidRDefault="0033355C" w:rsidP="0033355C">
            <w:pPr>
              <w:spacing w:after="120"/>
              <w:jc w:val="center"/>
              <w:rPr>
                <w:rFonts w:ascii="Arial" w:hAnsi="Arial" w:cs="Arial"/>
                <w:color w:val="000000"/>
              </w:rPr>
            </w:pPr>
          </w:p>
        </w:tc>
      </w:tr>
      <w:tr w:rsidR="0033355C" w:rsidRPr="001B306D" w14:paraId="362B0B76" w14:textId="77777777" w:rsidTr="001B306D">
        <w:tc>
          <w:tcPr>
            <w:tcW w:w="2441" w:type="dxa"/>
            <w:vMerge/>
            <w:vAlign w:val="center"/>
          </w:tcPr>
          <w:p w14:paraId="05364AE0" w14:textId="77777777" w:rsidR="0033355C" w:rsidRPr="001B306D" w:rsidRDefault="0033355C" w:rsidP="0033355C">
            <w:pPr>
              <w:spacing w:after="120"/>
              <w:jc w:val="center"/>
              <w:rPr>
                <w:rStyle w:val="fontstyle01"/>
                <w:rFonts w:ascii="Arial" w:hAnsi="Arial" w:cs="Arial"/>
                <w:b/>
              </w:rPr>
            </w:pPr>
          </w:p>
        </w:tc>
        <w:tc>
          <w:tcPr>
            <w:tcW w:w="4685" w:type="dxa"/>
          </w:tcPr>
          <w:p w14:paraId="0EE331CB" w14:textId="77777777" w:rsidR="0033355C" w:rsidRPr="0033355C" w:rsidRDefault="0033355C" w:rsidP="0033355C">
            <w:pPr>
              <w:rPr>
                <w:rFonts w:ascii="Arial" w:hAnsi="Arial" w:cs="Arial"/>
              </w:rPr>
            </w:pPr>
            <w:r w:rsidRPr="0033355C">
              <w:rPr>
                <w:rFonts w:ascii="Arial" w:hAnsi="Arial" w:cs="Arial"/>
              </w:rPr>
              <w:t>Kontrast (typ.)</w:t>
            </w:r>
          </w:p>
          <w:p w14:paraId="3CF9F7FC" w14:textId="77777777" w:rsidR="0033355C" w:rsidRPr="0033355C" w:rsidRDefault="0033355C" w:rsidP="0033355C">
            <w:pPr>
              <w:rPr>
                <w:rFonts w:ascii="Arial" w:hAnsi="Arial" w:cs="Arial"/>
              </w:rPr>
            </w:pPr>
            <w:r w:rsidRPr="0033355C">
              <w:rPr>
                <w:rFonts w:ascii="Arial" w:hAnsi="Arial" w:cs="Arial"/>
              </w:rPr>
              <w:t>Minimum 1000:1</w:t>
            </w:r>
          </w:p>
        </w:tc>
        <w:tc>
          <w:tcPr>
            <w:tcW w:w="2514" w:type="dxa"/>
            <w:vMerge/>
          </w:tcPr>
          <w:p w14:paraId="5CAB6413" w14:textId="00A67003" w:rsidR="0033355C" w:rsidRPr="001B306D" w:rsidRDefault="0033355C" w:rsidP="0033355C">
            <w:pPr>
              <w:spacing w:after="120"/>
              <w:jc w:val="center"/>
              <w:rPr>
                <w:rFonts w:ascii="Arial" w:hAnsi="Arial" w:cs="Arial"/>
                <w:color w:val="000000"/>
              </w:rPr>
            </w:pPr>
          </w:p>
        </w:tc>
      </w:tr>
      <w:tr w:rsidR="0033355C" w:rsidRPr="001B306D" w14:paraId="40734903" w14:textId="77777777" w:rsidTr="001B306D">
        <w:tc>
          <w:tcPr>
            <w:tcW w:w="2441" w:type="dxa"/>
            <w:vMerge/>
            <w:vAlign w:val="center"/>
          </w:tcPr>
          <w:p w14:paraId="2C63908D" w14:textId="77777777" w:rsidR="0033355C" w:rsidRPr="001B306D" w:rsidRDefault="0033355C" w:rsidP="0033355C">
            <w:pPr>
              <w:spacing w:after="120"/>
              <w:jc w:val="center"/>
              <w:rPr>
                <w:rStyle w:val="fontstyle01"/>
                <w:rFonts w:ascii="Arial" w:hAnsi="Arial" w:cs="Arial"/>
                <w:b/>
              </w:rPr>
            </w:pPr>
          </w:p>
        </w:tc>
        <w:tc>
          <w:tcPr>
            <w:tcW w:w="4685" w:type="dxa"/>
          </w:tcPr>
          <w:p w14:paraId="02AD2D2B" w14:textId="77777777" w:rsidR="0033355C" w:rsidRPr="0033355C" w:rsidRDefault="0033355C" w:rsidP="0033355C">
            <w:pPr>
              <w:rPr>
                <w:rFonts w:ascii="Arial" w:hAnsi="Arial" w:cs="Arial"/>
              </w:rPr>
            </w:pPr>
            <w:r w:rsidRPr="0033355C">
              <w:rPr>
                <w:rFonts w:ascii="Arial" w:hAnsi="Arial" w:cs="Arial"/>
              </w:rPr>
              <w:t>Rozdzielczość</w:t>
            </w:r>
          </w:p>
          <w:p w14:paraId="48AA8A16" w14:textId="77777777" w:rsidR="0033355C" w:rsidRPr="0033355C" w:rsidRDefault="0033355C" w:rsidP="0033355C">
            <w:pPr>
              <w:rPr>
                <w:rFonts w:ascii="Arial" w:hAnsi="Arial" w:cs="Arial"/>
              </w:rPr>
            </w:pPr>
            <w:r w:rsidRPr="0033355C">
              <w:rPr>
                <w:rFonts w:ascii="Arial" w:hAnsi="Arial" w:cs="Arial"/>
              </w:rPr>
              <w:t>Minimum 1440p</w:t>
            </w:r>
          </w:p>
        </w:tc>
        <w:tc>
          <w:tcPr>
            <w:tcW w:w="2514" w:type="dxa"/>
            <w:vMerge/>
          </w:tcPr>
          <w:p w14:paraId="51804210" w14:textId="0EF9E220" w:rsidR="0033355C" w:rsidRPr="001B306D" w:rsidRDefault="0033355C" w:rsidP="0033355C">
            <w:pPr>
              <w:spacing w:after="120"/>
              <w:jc w:val="center"/>
              <w:rPr>
                <w:rFonts w:ascii="Arial" w:hAnsi="Arial" w:cs="Arial"/>
                <w:color w:val="000000"/>
              </w:rPr>
            </w:pPr>
          </w:p>
        </w:tc>
      </w:tr>
      <w:tr w:rsidR="0033355C" w:rsidRPr="001B306D" w14:paraId="36C48C6E" w14:textId="77777777" w:rsidTr="001B306D">
        <w:tc>
          <w:tcPr>
            <w:tcW w:w="2441" w:type="dxa"/>
            <w:vMerge/>
          </w:tcPr>
          <w:p w14:paraId="21C4D2D5" w14:textId="77777777" w:rsidR="0033355C" w:rsidRPr="001B306D" w:rsidRDefault="0033355C" w:rsidP="0033355C">
            <w:pPr>
              <w:spacing w:after="120"/>
              <w:jc w:val="center"/>
              <w:rPr>
                <w:rStyle w:val="fontstyle01"/>
                <w:rFonts w:ascii="Arial" w:hAnsi="Arial" w:cs="Arial"/>
                <w:b/>
              </w:rPr>
            </w:pPr>
          </w:p>
        </w:tc>
        <w:tc>
          <w:tcPr>
            <w:tcW w:w="4685" w:type="dxa"/>
          </w:tcPr>
          <w:p w14:paraId="16D8E795" w14:textId="77777777" w:rsidR="0033355C" w:rsidRPr="0033355C" w:rsidRDefault="0033355C" w:rsidP="0033355C">
            <w:pPr>
              <w:rPr>
                <w:rFonts w:ascii="Arial" w:hAnsi="Arial" w:cs="Arial"/>
              </w:rPr>
            </w:pPr>
            <w:proofErr w:type="spellStart"/>
            <w:r w:rsidRPr="0033355C">
              <w:rPr>
                <w:rFonts w:ascii="Arial" w:hAnsi="Arial" w:cs="Arial"/>
              </w:rPr>
              <w:t>Pivot</w:t>
            </w:r>
            <w:proofErr w:type="spellEnd"/>
          </w:p>
          <w:p w14:paraId="1A390D6E" w14:textId="30E619C9" w:rsidR="0033355C" w:rsidRPr="0033355C" w:rsidRDefault="0033355C" w:rsidP="0033355C">
            <w:pPr>
              <w:rPr>
                <w:rFonts w:ascii="Arial" w:hAnsi="Arial" w:cs="Arial"/>
              </w:rPr>
            </w:pPr>
            <w:r w:rsidRPr="0033355C">
              <w:rPr>
                <w:rFonts w:ascii="Arial" w:hAnsi="Arial" w:cs="Arial"/>
              </w:rPr>
              <w:t>w zestawie</w:t>
            </w:r>
          </w:p>
        </w:tc>
        <w:tc>
          <w:tcPr>
            <w:tcW w:w="2514" w:type="dxa"/>
            <w:vMerge/>
          </w:tcPr>
          <w:p w14:paraId="19C507AF" w14:textId="5E59A13A" w:rsidR="0033355C" w:rsidRPr="001B306D" w:rsidRDefault="0033355C" w:rsidP="0033355C">
            <w:pPr>
              <w:spacing w:after="120"/>
              <w:jc w:val="center"/>
              <w:rPr>
                <w:rFonts w:ascii="Arial" w:hAnsi="Arial" w:cs="Arial"/>
                <w:color w:val="000000"/>
              </w:rPr>
            </w:pPr>
          </w:p>
        </w:tc>
      </w:tr>
      <w:tr w:rsidR="0033355C" w:rsidRPr="001B306D" w14:paraId="2BE5BBAB" w14:textId="77777777" w:rsidTr="001B306D">
        <w:tc>
          <w:tcPr>
            <w:tcW w:w="2441" w:type="dxa"/>
            <w:vMerge/>
          </w:tcPr>
          <w:p w14:paraId="2D4C3938" w14:textId="77777777" w:rsidR="0033355C" w:rsidRPr="001B306D" w:rsidRDefault="0033355C" w:rsidP="0033355C">
            <w:pPr>
              <w:spacing w:after="120"/>
              <w:jc w:val="center"/>
              <w:rPr>
                <w:rFonts w:ascii="Times New Roman" w:eastAsiaTheme="minorEastAsia" w:hAnsi="Times New Roman" w:cs="Times New Roman"/>
                <w:spacing w:val="15"/>
              </w:rPr>
            </w:pPr>
          </w:p>
        </w:tc>
        <w:tc>
          <w:tcPr>
            <w:tcW w:w="4685" w:type="dxa"/>
          </w:tcPr>
          <w:p w14:paraId="603BEA57" w14:textId="77777777" w:rsidR="0033355C" w:rsidRPr="0033355C" w:rsidRDefault="0033355C" w:rsidP="0033355C">
            <w:pPr>
              <w:rPr>
                <w:rFonts w:ascii="Arial" w:hAnsi="Arial" w:cs="Arial"/>
              </w:rPr>
            </w:pPr>
            <w:r w:rsidRPr="0033355C">
              <w:rPr>
                <w:rFonts w:ascii="Arial" w:hAnsi="Arial" w:cs="Arial"/>
              </w:rPr>
              <w:t>Regulacja wysokości monitora</w:t>
            </w:r>
          </w:p>
          <w:p w14:paraId="7599F301" w14:textId="49790055" w:rsidR="0033355C" w:rsidRPr="0033355C" w:rsidRDefault="0033355C" w:rsidP="0033355C">
            <w:pPr>
              <w:rPr>
                <w:rFonts w:ascii="Arial" w:hAnsi="Arial" w:cs="Arial"/>
              </w:rPr>
            </w:pPr>
            <w:r w:rsidRPr="0033355C">
              <w:rPr>
                <w:rFonts w:ascii="Arial" w:hAnsi="Arial" w:cs="Arial"/>
              </w:rPr>
              <w:t>w zestawie</w:t>
            </w:r>
          </w:p>
        </w:tc>
        <w:tc>
          <w:tcPr>
            <w:tcW w:w="2514" w:type="dxa"/>
            <w:vMerge/>
          </w:tcPr>
          <w:p w14:paraId="2E0C60AE" w14:textId="7D538AC2" w:rsidR="0033355C" w:rsidRPr="001B306D" w:rsidRDefault="0033355C" w:rsidP="0033355C">
            <w:pPr>
              <w:spacing w:after="120"/>
              <w:jc w:val="center"/>
              <w:rPr>
                <w:rFonts w:ascii="Times New Roman" w:eastAsiaTheme="minorEastAsia" w:hAnsi="Times New Roman" w:cs="Times New Roman"/>
                <w:spacing w:val="15"/>
              </w:rPr>
            </w:pPr>
          </w:p>
        </w:tc>
      </w:tr>
      <w:tr w:rsidR="0033355C" w:rsidRPr="001B306D" w14:paraId="52D9B3BF" w14:textId="77777777" w:rsidTr="001B306D">
        <w:tc>
          <w:tcPr>
            <w:tcW w:w="2441" w:type="dxa"/>
            <w:vMerge/>
          </w:tcPr>
          <w:p w14:paraId="275D5B66" w14:textId="77777777" w:rsidR="0033355C" w:rsidRPr="001B306D" w:rsidRDefault="0033355C" w:rsidP="0033355C">
            <w:pPr>
              <w:spacing w:after="120"/>
              <w:jc w:val="center"/>
              <w:rPr>
                <w:rFonts w:ascii="Times New Roman" w:eastAsiaTheme="minorEastAsia" w:hAnsi="Times New Roman" w:cs="Times New Roman"/>
                <w:spacing w:val="15"/>
              </w:rPr>
            </w:pPr>
          </w:p>
        </w:tc>
        <w:tc>
          <w:tcPr>
            <w:tcW w:w="4685" w:type="dxa"/>
          </w:tcPr>
          <w:p w14:paraId="43882E72" w14:textId="77777777" w:rsidR="0033355C" w:rsidRPr="0033355C" w:rsidRDefault="0033355C" w:rsidP="0033355C">
            <w:pPr>
              <w:rPr>
                <w:rFonts w:ascii="Arial" w:hAnsi="Arial" w:cs="Arial"/>
              </w:rPr>
            </w:pPr>
            <w:r w:rsidRPr="0033355C">
              <w:rPr>
                <w:rFonts w:ascii="Arial" w:hAnsi="Arial" w:cs="Arial"/>
              </w:rPr>
              <w:t>Możliwość pochylenia panelu</w:t>
            </w:r>
          </w:p>
          <w:p w14:paraId="5A6AB5D0" w14:textId="464E3048" w:rsidR="0033355C" w:rsidRPr="0033355C" w:rsidRDefault="0033355C" w:rsidP="0033355C">
            <w:pPr>
              <w:rPr>
                <w:rFonts w:ascii="Arial" w:hAnsi="Arial" w:cs="Arial"/>
              </w:rPr>
            </w:pPr>
            <w:r w:rsidRPr="0033355C">
              <w:rPr>
                <w:rFonts w:ascii="Arial" w:hAnsi="Arial" w:cs="Arial"/>
              </w:rPr>
              <w:t>w zestawie</w:t>
            </w:r>
          </w:p>
        </w:tc>
        <w:tc>
          <w:tcPr>
            <w:tcW w:w="2514" w:type="dxa"/>
            <w:vMerge/>
          </w:tcPr>
          <w:p w14:paraId="4ACDC3B4" w14:textId="64A6CA2C" w:rsidR="0033355C" w:rsidRPr="001B306D" w:rsidRDefault="0033355C" w:rsidP="0033355C">
            <w:pPr>
              <w:spacing w:after="120"/>
              <w:jc w:val="center"/>
              <w:rPr>
                <w:rFonts w:ascii="Times New Roman" w:eastAsiaTheme="minorEastAsia" w:hAnsi="Times New Roman" w:cs="Times New Roman"/>
                <w:spacing w:val="15"/>
              </w:rPr>
            </w:pPr>
          </w:p>
        </w:tc>
      </w:tr>
      <w:tr w:rsidR="0033355C" w:rsidRPr="001B306D" w14:paraId="03B9F29E" w14:textId="77777777" w:rsidTr="001B306D">
        <w:tc>
          <w:tcPr>
            <w:tcW w:w="2441" w:type="dxa"/>
            <w:vMerge/>
          </w:tcPr>
          <w:p w14:paraId="04D17AAF" w14:textId="77777777" w:rsidR="0033355C" w:rsidRPr="001B306D" w:rsidRDefault="0033355C" w:rsidP="0033355C">
            <w:pPr>
              <w:spacing w:after="120"/>
              <w:jc w:val="center"/>
              <w:rPr>
                <w:rFonts w:ascii="Times New Roman" w:eastAsiaTheme="minorEastAsia" w:hAnsi="Times New Roman" w:cs="Times New Roman"/>
                <w:spacing w:val="15"/>
              </w:rPr>
            </w:pPr>
          </w:p>
        </w:tc>
        <w:tc>
          <w:tcPr>
            <w:tcW w:w="4685" w:type="dxa"/>
          </w:tcPr>
          <w:p w14:paraId="735C4C4F" w14:textId="7FFE0E13" w:rsidR="0033355C" w:rsidRPr="0033355C" w:rsidRDefault="0033355C" w:rsidP="0033355C">
            <w:pPr>
              <w:rPr>
                <w:rFonts w:ascii="Arial" w:hAnsi="Arial" w:cs="Arial"/>
              </w:rPr>
            </w:pPr>
            <w:r w:rsidRPr="0033355C">
              <w:rPr>
                <w:rFonts w:ascii="Arial" w:hAnsi="Arial" w:cs="Arial"/>
              </w:rPr>
              <w:t>Obrotowa podstawa monitora</w:t>
            </w:r>
          </w:p>
          <w:p w14:paraId="36E87081" w14:textId="77777777" w:rsidR="0033355C" w:rsidRPr="0033355C" w:rsidRDefault="0033355C" w:rsidP="0033355C">
            <w:pPr>
              <w:rPr>
                <w:rFonts w:ascii="Arial" w:hAnsi="Arial" w:cs="Arial"/>
              </w:rPr>
            </w:pPr>
            <w:r w:rsidRPr="0033355C">
              <w:rPr>
                <w:rFonts w:ascii="Arial" w:hAnsi="Arial" w:cs="Arial"/>
              </w:rPr>
              <w:t>w zestawie</w:t>
            </w:r>
          </w:p>
        </w:tc>
        <w:tc>
          <w:tcPr>
            <w:tcW w:w="2514" w:type="dxa"/>
            <w:vMerge/>
          </w:tcPr>
          <w:p w14:paraId="0E30DDCE" w14:textId="0BE830BD" w:rsidR="0033355C" w:rsidRPr="001B306D" w:rsidRDefault="0033355C" w:rsidP="0033355C">
            <w:pPr>
              <w:spacing w:after="120"/>
              <w:jc w:val="center"/>
              <w:rPr>
                <w:rFonts w:ascii="Times New Roman" w:eastAsiaTheme="minorEastAsia" w:hAnsi="Times New Roman" w:cs="Times New Roman"/>
                <w:spacing w:val="15"/>
              </w:rPr>
            </w:pPr>
          </w:p>
        </w:tc>
      </w:tr>
      <w:tr w:rsidR="0033355C" w:rsidRPr="001B306D" w14:paraId="11B32EC5" w14:textId="77777777" w:rsidTr="0033355C">
        <w:trPr>
          <w:trHeight w:val="598"/>
        </w:trPr>
        <w:tc>
          <w:tcPr>
            <w:tcW w:w="2441" w:type="dxa"/>
            <w:vMerge/>
          </w:tcPr>
          <w:p w14:paraId="0F9D5584" w14:textId="77777777" w:rsidR="0033355C" w:rsidRPr="001B306D" w:rsidRDefault="0033355C" w:rsidP="0033355C">
            <w:pPr>
              <w:spacing w:after="120"/>
              <w:jc w:val="center"/>
              <w:rPr>
                <w:rFonts w:ascii="Times New Roman" w:eastAsiaTheme="minorEastAsia" w:hAnsi="Times New Roman" w:cs="Times New Roman"/>
                <w:spacing w:val="15"/>
              </w:rPr>
            </w:pPr>
          </w:p>
        </w:tc>
        <w:tc>
          <w:tcPr>
            <w:tcW w:w="4685" w:type="dxa"/>
          </w:tcPr>
          <w:p w14:paraId="2957F15D" w14:textId="77777777" w:rsidR="0033355C" w:rsidRPr="0033355C" w:rsidRDefault="0033355C" w:rsidP="0033355C">
            <w:pPr>
              <w:rPr>
                <w:rFonts w:ascii="Arial" w:hAnsi="Arial" w:cs="Arial"/>
              </w:rPr>
            </w:pPr>
            <w:r w:rsidRPr="0033355C">
              <w:rPr>
                <w:rFonts w:ascii="Arial" w:hAnsi="Arial" w:cs="Arial"/>
              </w:rPr>
              <w:t>Certyfikaty i standardy:</w:t>
            </w:r>
          </w:p>
          <w:p w14:paraId="2DD33D26" w14:textId="77777777" w:rsidR="0033355C" w:rsidRPr="0033355C" w:rsidRDefault="0033355C" w:rsidP="0033355C">
            <w:pPr>
              <w:rPr>
                <w:rFonts w:ascii="Arial" w:hAnsi="Arial" w:cs="Arial"/>
              </w:rPr>
            </w:pPr>
            <w:r w:rsidRPr="0033355C">
              <w:rPr>
                <w:rFonts w:ascii="Arial" w:hAnsi="Arial" w:cs="Arial"/>
              </w:rPr>
              <w:t>- Deklaracja zgodności CE lub równoważną</w:t>
            </w:r>
          </w:p>
          <w:p w14:paraId="21E672AF" w14:textId="1BDDB5C5" w:rsidR="0033355C" w:rsidRPr="0033355C" w:rsidRDefault="0033355C" w:rsidP="0033355C">
            <w:pPr>
              <w:rPr>
                <w:rFonts w:ascii="Arial" w:eastAsiaTheme="minorEastAsia" w:hAnsi="Arial" w:cs="Arial"/>
                <w:spacing w:val="15"/>
              </w:rPr>
            </w:pPr>
            <w:r w:rsidRPr="0033355C">
              <w:rPr>
                <w:rFonts w:ascii="Arial" w:hAnsi="Arial" w:cs="Arial"/>
              </w:rPr>
              <w:lastRenderedPageBreak/>
              <w:t xml:space="preserve">- Deklaracja zgodności </w:t>
            </w:r>
            <w:proofErr w:type="spellStart"/>
            <w:r w:rsidRPr="0033355C">
              <w:rPr>
                <w:rFonts w:ascii="Arial" w:hAnsi="Arial" w:cs="Arial"/>
              </w:rPr>
              <w:t>RoHS</w:t>
            </w:r>
            <w:proofErr w:type="spellEnd"/>
            <w:r w:rsidRPr="0033355C">
              <w:rPr>
                <w:rFonts w:ascii="Arial" w:hAnsi="Arial" w:cs="Arial"/>
              </w:rPr>
              <w:t xml:space="preserve"> lub równoważna</w:t>
            </w:r>
          </w:p>
        </w:tc>
        <w:tc>
          <w:tcPr>
            <w:tcW w:w="2514" w:type="dxa"/>
            <w:vMerge/>
          </w:tcPr>
          <w:p w14:paraId="20CA733A" w14:textId="1EA32A92" w:rsidR="0033355C" w:rsidRPr="001B306D" w:rsidRDefault="0033355C" w:rsidP="0033355C">
            <w:pPr>
              <w:spacing w:after="120"/>
              <w:jc w:val="center"/>
              <w:rPr>
                <w:rFonts w:ascii="Times New Roman" w:eastAsiaTheme="minorEastAsia" w:hAnsi="Times New Roman" w:cs="Times New Roman"/>
                <w:spacing w:val="15"/>
              </w:rPr>
            </w:pPr>
          </w:p>
        </w:tc>
      </w:tr>
      <w:tr w:rsidR="0033355C" w:rsidRPr="001B306D" w14:paraId="5F00DACB" w14:textId="77777777" w:rsidTr="001B306D">
        <w:tc>
          <w:tcPr>
            <w:tcW w:w="2441" w:type="dxa"/>
            <w:tcBorders>
              <w:top w:val="single" w:sz="12" w:space="0" w:color="auto"/>
              <w:bottom w:val="single" w:sz="12" w:space="0" w:color="auto"/>
              <w:right w:val="single" w:sz="12" w:space="0" w:color="auto"/>
            </w:tcBorders>
            <w:vAlign w:val="center"/>
          </w:tcPr>
          <w:p w14:paraId="1FF869F4" w14:textId="49A7AB13" w:rsidR="0033355C" w:rsidRPr="001B306D" w:rsidRDefault="0033355C" w:rsidP="0033355C">
            <w:pPr>
              <w:spacing w:after="120"/>
              <w:jc w:val="center"/>
              <w:rPr>
                <w:rFonts w:ascii="Times New Roman" w:hAnsi="Times New Roman" w:cs="Times New Roman"/>
                <w:b/>
              </w:rPr>
            </w:pPr>
            <w:r w:rsidRPr="001B306D">
              <w:rPr>
                <w:rFonts w:ascii="Segoe UI" w:hAnsi="Segoe UI" w:cs="Segoe UI"/>
                <w:b/>
              </w:rPr>
              <w:t>ZABEZPIECZENIE UPS</w:t>
            </w:r>
          </w:p>
        </w:tc>
        <w:tc>
          <w:tcPr>
            <w:tcW w:w="4685" w:type="dxa"/>
            <w:tcBorders>
              <w:top w:val="single" w:sz="12" w:space="0" w:color="auto"/>
              <w:bottom w:val="single" w:sz="12" w:space="0" w:color="auto"/>
            </w:tcBorders>
            <w:vAlign w:val="center"/>
          </w:tcPr>
          <w:p w14:paraId="180578A1" w14:textId="77777777" w:rsidR="0033355C" w:rsidRPr="001B306D" w:rsidRDefault="0033355C" w:rsidP="0033355C">
            <w:pPr>
              <w:rPr>
                <w:rFonts w:ascii="Segoe UI" w:hAnsi="Segoe UI" w:cs="Segoe UI"/>
              </w:rPr>
            </w:pPr>
            <w:r w:rsidRPr="00297CEE">
              <w:rPr>
                <w:rFonts w:ascii="Arial" w:hAnsi="Arial" w:cs="Arial"/>
              </w:rPr>
              <w:t xml:space="preserve">Zasilanie awaryjne UPS typu online (VFI, </w:t>
            </w:r>
            <w:proofErr w:type="spellStart"/>
            <w:r w:rsidRPr="00297CEE">
              <w:rPr>
                <w:rFonts w:ascii="Arial" w:hAnsi="Arial" w:cs="Arial"/>
              </w:rPr>
              <w:t>double</w:t>
            </w:r>
            <w:proofErr w:type="spellEnd"/>
            <w:r w:rsidRPr="00297CEE">
              <w:rPr>
                <w:rFonts w:ascii="Arial" w:hAnsi="Arial" w:cs="Arial"/>
              </w:rPr>
              <w:t xml:space="preserve"> </w:t>
            </w:r>
            <w:proofErr w:type="spellStart"/>
            <w:r w:rsidRPr="00297CEE">
              <w:rPr>
                <w:rFonts w:ascii="Arial" w:hAnsi="Arial" w:cs="Arial"/>
              </w:rPr>
              <w:t>conversion</w:t>
            </w:r>
            <w:proofErr w:type="spellEnd"/>
            <w:r w:rsidRPr="00297CEE">
              <w:rPr>
                <w:rFonts w:ascii="Arial" w:hAnsi="Arial" w:cs="Arial"/>
              </w:rPr>
              <w:t>), o mocy min. 3000 VA / 2700 W, z technologią czystej sinusoidy, zapewniające brak czasu przełączania (0 ms), wyposażone w interfejs komunikacyjny USB oraz slot na kartę SNMP, umożliwiające monitoring i zarządzanie sieciowe. UPS powinien umożliwiać rozbudowę o zewnętrzne moduły bateryjne, zapewniać czas podtrzymania min. 10 minut przy obciążeniu 70% oraz posiadać funkcję hot-</w:t>
            </w:r>
            <w:proofErr w:type="spellStart"/>
            <w:r w:rsidRPr="00297CEE">
              <w:rPr>
                <w:rFonts w:ascii="Arial" w:hAnsi="Arial" w:cs="Arial"/>
              </w:rPr>
              <w:t>swap</w:t>
            </w:r>
            <w:proofErr w:type="spellEnd"/>
            <w:r w:rsidRPr="00297CEE">
              <w:rPr>
                <w:rFonts w:ascii="Arial" w:hAnsi="Arial" w:cs="Arial"/>
              </w:rPr>
              <w:t xml:space="preserve"> wymiany baterii bez przerywania pracy urządzenia. Urządzenie musi spełniać wymagania CE, </w:t>
            </w:r>
            <w:proofErr w:type="spellStart"/>
            <w:r w:rsidRPr="00297CEE">
              <w:rPr>
                <w:rFonts w:ascii="Arial" w:hAnsi="Arial" w:cs="Arial"/>
              </w:rPr>
              <w:t>RoHS</w:t>
            </w:r>
            <w:proofErr w:type="spellEnd"/>
            <w:r w:rsidRPr="00297CEE">
              <w:rPr>
                <w:rFonts w:ascii="Arial" w:hAnsi="Arial" w:cs="Arial"/>
              </w:rPr>
              <w:t xml:space="preserve"> oraz być zgodne z zasadami DNSH.</w:t>
            </w:r>
          </w:p>
        </w:tc>
        <w:tc>
          <w:tcPr>
            <w:tcW w:w="2514" w:type="dxa"/>
            <w:tcBorders>
              <w:top w:val="single" w:sz="12" w:space="0" w:color="auto"/>
              <w:bottom w:val="single" w:sz="12" w:space="0" w:color="auto"/>
            </w:tcBorders>
            <w:vAlign w:val="center"/>
          </w:tcPr>
          <w:p w14:paraId="24F17ACD" w14:textId="77777777" w:rsidR="0033355C" w:rsidRPr="001B306D" w:rsidRDefault="0033355C" w:rsidP="0033355C">
            <w:pPr>
              <w:spacing w:after="120"/>
              <w:jc w:val="center"/>
              <w:rPr>
                <w:rFonts w:ascii="Times New Roman" w:hAnsi="Times New Roman" w:cs="Times New Roman"/>
              </w:rPr>
            </w:pPr>
          </w:p>
        </w:tc>
      </w:tr>
    </w:tbl>
    <w:p w14:paraId="0C7EE1F4" w14:textId="77777777" w:rsidR="00567FB3" w:rsidRPr="001B306D" w:rsidRDefault="00567FB3" w:rsidP="00567FB3">
      <w:pPr>
        <w:pStyle w:val="Tytu"/>
        <w:spacing w:after="120"/>
        <w:jc w:val="left"/>
        <w:rPr>
          <w:rFonts w:ascii="Arial" w:hAnsi="Arial" w:cs="Arial"/>
          <w:b w:val="0"/>
          <w:sz w:val="22"/>
          <w:szCs w:val="22"/>
        </w:rPr>
      </w:pPr>
      <w:r w:rsidRPr="001B306D">
        <w:rPr>
          <w:rFonts w:ascii="Arial" w:hAnsi="Arial" w:cs="Arial"/>
          <w:b w:val="0"/>
          <w:sz w:val="22"/>
          <w:szCs w:val="22"/>
        </w:rPr>
        <w:t xml:space="preserve">*Informacje w zakresie spełnienia zastosowań </w:t>
      </w:r>
      <w:r w:rsidRPr="001B306D">
        <w:rPr>
          <w:rFonts w:ascii="Arial" w:hAnsi="Arial" w:cs="Arial"/>
          <w:b w:val="0"/>
          <w:sz w:val="22"/>
          <w:szCs w:val="22"/>
          <w:u w:val="single"/>
        </w:rPr>
        <w:t>równoważnych</w:t>
      </w:r>
      <w:r w:rsidRPr="001B306D">
        <w:rPr>
          <w:rFonts w:ascii="Arial" w:hAnsi="Arial" w:cs="Arial"/>
          <w:b w:val="0"/>
          <w:sz w:val="22"/>
          <w:szCs w:val="22"/>
        </w:rPr>
        <w:t>:</w:t>
      </w:r>
    </w:p>
    <w:p w14:paraId="7AAF0084" w14:textId="77777777" w:rsidR="00567FB3" w:rsidRPr="001B306D" w:rsidRDefault="00567FB3" w:rsidP="00567FB3">
      <w:pPr>
        <w:pStyle w:val="Tytu"/>
        <w:spacing w:after="120"/>
        <w:jc w:val="left"/>
        <w:rPr>
          <w:rFonts w:ascii="Arial" w:hAnsi="Arial" w:cs="Arial"/>
          <w:b w:val="0"/>
          <w:sz w:val="22"/>
          <w:szCs w:val="22"/>
        </w:rPr>
      </w:pPr>
    </w:p>
    <w:p w14:paraId="54CF8601" w14:textId="1704937B" w:rsidR="00B960C1" w:rsidRPr="001B306D" w:rsidRDefault="00B960C1" w:rsidP="003543B8">
      <w:pPr>
        <w:pStyle w:val="Tytu"/>
        <w:spacing w:after="120"/>
        <w:jc w:val="left"/>
        <w:rPr>
          <w:rFonts w:ascii="Arial" w:hAnsi="Arial" w:cs="Arial"/>
          <w:b w:val="0"/>
          <w:sz w:val="22"/>
          <w:szCs w:val="22"/>
          <w:u w:val="single"/>
        </w:rPr>
      </w:pPr>
      <w:r w:rsidRPr="001B306D">
        <w:rPr>
          <w:rFonts w:ascii="Arial" w:hAnsi="Arial" w:cs="Arial"/>
          <w:b w:val="0"/>
          <w:sz w:val="22"/>
          <w:szCs w:val="22"/>
          <w:u w:val="single"/>
        </w:rPr>
        <w:t>UWAGA!</w:t>
      </w:r>
    </w:p>
    <w:p w14:paraId="259A9F7D" w14:textId="6BA2BE8C" w:rsidR="00B960C1" w:rsidRPr="001B306D" w:rsidRDefault="00B960C1" w:rsidP="003543B8">
      <w:pPr>
        <w:pStyle w:val="Tytu"/>
        <w:spacing w:after="120"/>
        <w:jc w:val="both"/>
        <w:rPr>
          <w:rFonts w:ascii="Arial" w:hAnsi="Arial" w:cs="Arial"/>
          <w:b w:val="0"/>
          <w:sz w:val="22"/>
          <w:szCs w:val="22"/>
        </w:rPr>
      </w:pPr>
      <w:r w:rsidRPr="001B306D">
        <w:rPr>
          <w:rFonts w:ascii="Arial" w:hAnsi="Arial" w:cs="Arial"/>
          <w:b w:val="0"/>
          <w:sz w:val="22"/>
          <w:szCs w:val="22"/>
        </w:rPr>
        <w:t xml:space="preserve">Ciężar udowodnienia zastosowań równoważnych dla </w:t>
      </w:r>
      <w:r w:rsidRPr="001B306D">
        <w:rPr>
          <w:rFonts w:ascii="Arial" w:hAnsi="Arial" w:cs="Arial"/>
          <w:b w:val="0"/>
          <w:sz w:val="22"/>
          <w:szCs w:val="22"/>
          <w:u w:val="single"/>
        </w:rPr>
        <w:t>normy w niniejszym opisie</w:t>
      </w:r>
      <w:r w:rsidRPr="001B306D">
        <w:rPr>
          <w:rFonts w:ascii="Arial" w:hAnsi="Arial" w:cs="Arial"/>
          <w:b w:val="0"/>
          <w:sz w:val="22"/>
          <w:szCs w:val="22"/>
        </w:rPr>
        <w:t xml:space="preserve">, leży po stronie Wykonawcy. Wykonawca zobowiązany jest złożyć niezbędną dokumentację w postaci certyfikatów, sprawozdań lub innych adekwatnych przedmiotowych środków dowodowych potwierdzających, iż norma równoważna w tym </w:t>
      </w:r>
      <w:r w:rsidRPr="001B306D">
        <w:rPr>
          <w:rFonts w:ascii="Arial" w:hAnsi="Arial" w:cs="Arial"/>
          <w:b w:val="0"/>
          <w:sz w:val="22"/>
          <w:szCs w:val="22"/>
          <w:u w:val="single"/>
        </w:rPr>
        <w:t>kompletnym</w:t>
      </w:r>
      <w:r w:rsidRPr="001B306D">
        <w:rPr>
          <w:rFonts w:ascii="Arial" w:hAnsi="Arial" w:cs="Arial"/>
          <w:b w:val="0"/>
          <w:sz w:val="22"/>
          <w:szCs w:val="22"/>
        </w:rPr>
        <w:t xml:space="preserve"> zakresie bądź lepszym, spełnia normy wskazane przez Zamawiającego.</w:t>
      </w:r>
    </w:p>
    <w:p w14:paraId="5D74EF87" w14:textId="77611183" w:rsidR="00B960C1" w:rsidRPr="001B306D" w:rsidRDefault="00B960C1" w:rsidP="003543B8">
      <w:pPr>
        <w:pStyle w:val="Tytu"/>
        <w:spacing w:after="120"/>
        <w:jc w:val="both"/>
        <w:rPr>
          <w:rFonts w:ascii="Arial" w:hAnsi="Arial" w:cs="Arial"/>
          <w:b w:val="0"/>
          <w:sz w:val="22"/>
          <w:szCs w:val="22"/>
        </w:rPr>
      </w:pPr>
      <w:r w:rsidRPr="001B306D">
        <w:rPr>
          <w:rFonts w:ascii="Arial" w:hAnsi="Arial" w:cs="Arial"/>
          <w:b w:val="0"/>
          <w:sz w:val="22"/>
          <w:szCs w:val="22"/>
        </w:rPr>
        <w:t xml:space="preserve">W przypadku złożenia certyfikatów, dokumentacji na normę </w:t>
      </w:r>
      <w:r w:rsidRPr="001B306D">
        <w:rPr>
          <w:rFonts w:ascii="Arial" w:hAnsi="Arial" w:cs="Arial"/>
          <w:b w:val="0"/>
          <w:sz w:val="22"/>
          <w:szCs w:val="22"/>
          <w:u w:val="single"/>
        </w:rPr>
        <w:t>inną niż wskazana</w:t>
      </w:r>
      <w:r w:rsidRPr="001B306D">
        <w:rPr>
          <w:rFonts w:ascii="Arial" w:hAnsi="Arial" w:cs="Arial"/>
          <w:b w:val="0"/>
          <w:sz w:val="22"/>
          <w:szCs w:val="22"/>
        </w:rPr>
        <w:t xml:space="preserve">, </w:t>
      </w:r>
      <w:r w:rsidRPr="001B306D">
        <w:rPr>
          <w:rFonts w:ascii="Arial" w:hAnsi="Arial" w:cs="Arial"/>
          <w:b w:val="0"/>
          <w:sz w:val="22"/>
          <w:szCs w:val="22"/>
          <w:u w:val="single"/>
        </w:rPr>
        <w:t>wymagane jest załączenie dowodów</w:t>
      </w:r>
      <w:r w:rsidRPr="001B306D">
        <w:rPr>
          <w:rFonts w:ascii="Arial" w:hAnsi="Arial" w:cs="Arial"/>
          <w:b w:val="0"/>
          <w:sz w:val="22"/>
          <w:szCs w:val="22"/>
        </w:rPr>
        <w:t xml:space="preserve"> np. raportów, sprawozdań, potwierdzających </w:t>
      </w:r>
      <w:r w:rsidRPr="001B306D">
        <w:rPr>
          <w:rFonts w:ascii="Arial" w:hAnsi="Arial" w:cs="Arial"/>
          <w:b w:val="0"/>
          <w:sz w:val="22"/>
          <w:szCs w:val="22"/>
          <w:u w:val="single"/>
        </w:rPr>
        <w:t>jednoznacznie</w:t>
      </w:r>
      <w:r w:rsidRPr="001B306D">
        <w:rPr>
          <w:rFonts w:ascii="Arial" w:hAnsi="Arial" w:cs="Arial"/>
          <w:b w:val="0"/>
          <w:sz w:val="22"/>
          <w:szCs w:val="22"/>
        </w:rPr>
        <w:t>, iż norma równoważna wypełnia zakres wymagań normy pierwotnej.</w:t>
      </w:r>
    </w:p>
    <w:p w14:paraId="61E9BCE2" w14:textId="2B05DAA1" w:rsidR="00B960C1" w:rsidRPr="001B306D" w:rsidRDefault="00B960C1" w:rsidP="003543B8">
      <w:pPr>
        <w:pStyle w:val="Tytu"/>
        <w:spacing w:after="120"/>
        <w:jc w:val="both"/>
        <w:rPr>
          <w:rFonts w:ascii="Arial" w:hAnsi="Arial" w:cs="Arial"/>
          <w:b w:val="0"/>
          <w:sz w:val="22"/>
          <w:szCs w:val="22"/>
        </w:rPr>
      </w:pPr>
      <w:r w:rsidRPr="001B306D">
        <w:rPr>
          <w:rFonts w:ascii="Arial" w:hAnsi="Arial" w:cs="Arial"/>
          <w:b w:val="0"/>
          <w:sz w:val="22"/>
          <w:szCs w:val="22"/>
          <w:u w:val="single"/>
        </w:rPr>
        <w:t xml:space="preserve">Dokumentacja równoważna </w:t>
      </w:r>
      <w:r w:rsidR="00AC3D0F" w:rsidRPr="001B306D">
        <w:rPr>
          <w:rFonts w:ascii="Arial" w:hAnsi="Arial" w:cs="Arial"/>
          <w:b w:val="0"/>
          <w:sz w:val="22"/>
          <w:szCs w:val="22"/>
          <w:u w:val="single"/>
        </w:rPr>
        <w:t>wraz z dowodami na spełnienie norm równoważnych składana jest wraz z ofertą</w:t>
      </w:r>
      <w:r w:rsidR="00AC3D0F" w:rsidRPr="001B306D">
        <w:rPr>
          <w:rFonts w:ascii="Arial" w:hAnsi="Arial" w:cs="Arial"/>
          <w:b w:val="0"/>
          <w:sz w:val="22"/>
          <w:szCs w:val="22"/>
        </w:rPr>
        <w:t>.</w:t>
      </w:r>
    </w:p>
    <w:bookmarkEnd w:id="14"/>
    <w:p w14:paraId="2DAB4C2F" w14:textId="77777777" w:rsidR="00B960C1" w:rsidRPr="001B306D" w:rsidRDefault="00B960C1" w:rsidP="003543B8">
      <w:pPr>
        <w:pStyle w:val="Tytu"/>
        <w:spacing w:after="120"/>
        <w:jc w:val="left"/>
        <w:rPr>
          <w:rFonts w:ascii="Arial" w:hAnsi="Arial" w:cs="Arial"/>
          <w:b w:val="0"/>
          <w:sz w:val="22"/>
          <w:szCs w:val="22"/>
        </w:rPr>
      </w:pPr>
    </w:p>
    <w:sectPr w:rsidR="00B960C1" w:rsidRPr="001B306D" w:rsidSect="001A4D4D">
      <w:headerReference w:type="default" r:id="rId9"/>
      <w:footerReference w:type="default" r:id="rId10"/>
      <w:pgSz w:w="11906" w:h="16838"/>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1FF0" w14:textId="77777777" w:rsidR="009755D6" w:rsidRDefault="009755D6" w:rsidP="00DC10DE">
      <w:pPr>
        <w:spacing w:after="0" w:line="240" w:lineRule="auto"/>
      </w:pPr>
      <w:r>
        <w:separator/>
      </w:r>
    </w:p>
  </w:endnote>
  <w:endnote w:type="continuationSeparator" w:id="0">
    <w:p w14:paraId="4C05B167" w14:textId="77777777" w:rsidR="009755D6" w:rsidRDefault="009755D6" w:rsidP="00DC1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567994"/>
      <w:docPartObj>
        <w:docPartGallery w:val="Page Numbers (Bottom of Page)"/>
        <w:docPartUnique/>
      </w:docPartObj>
    </w:sdtPr>
    <w:sdtEndPr>
      <w:rPr>
        <w:rFonts w:ascii="Times New Roman" w:hAnsi="Times New Roman" w:cs="Times New Roman"/>
      </w:rPr>
    </w:sdtEndPr>
    <w:sdtContent>
      <w:p w14:paraId="61B9A4DA" w14:textId="7DCE6BAA" w:rsidR="00266642" w:rsidRPr="00D81004" w:rsidRDefault="00266642">
        <w:pPr>
          <w:pStyle w:val="Stopka"/>
          <w:jc w:val="right"/>
          <w:rPr>
            <w:rFonts w:ascii="Times New Roman" w:hAnsi="Times New Roman" w:cs="Times New Roman"/>
          </w:rPr>
        </w:pPr>
        <w:r w:rsidRPr="00D81004">
          <w:rPr>
            <w:rFonts w:ascii="Times New Roman" w:hAnsi="Times New Roman" w:cs="Times New Roman"/>
          </w:rPr>
          <w:fldChar w:fldCharType="begin"/>
        </w:r>
        <w:r w:rsidRPr="00D81004">
          <w:rPr>
            <w:rFonts w:ascii="Times New Roman" w:hAnsi="Times New Roman" w:cs="Times New Roman"/>
          </w:rPr>
          <w:instrText>PAGE   \* MERGEFORMAT</w:instrText>
        </w:r>
        <w:r w:rsidRPr="00D81004">
          <w:rPr>
            <w:rFonts w:ascii="Times New Roman" w:hAnsi="Times New Roman" w:cs="Times New Roman"/>
          </w:rPr>
          <w:fldChar w:fldCharType="separate"/>
        </w:r>
        <w:r>
          <w:rPr>
            <w:rFonts w:ascii="Times New Roman" w:hAnsi="Times New Roman" w:cs="Times New Roman"/>
            <w:noProof/>
          </w:rPr>
          <w:t>7</w:t>
        </w:r>
        <w:r w:rsidRPr="00D81004">
          <w:rPr>
            <w:rFonts w:ascii="Times New Roman" w:hAnsi="Times New Roman" w:cs="Times New Roman"/>
          </w:rPr>
          <w:fldChar w:fldCharType="end"/>
        </w:r>
      </w:p>
    </w:sdtContent>
  </w:sdt>
  <w:p w14:paraId="240FDF2F" w14:textId="77777777" w:rsidR="00266642" w:rsidRDefault="002666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0245" w14:textId="77777777" w:rsidR="009755D6" w:rsidRDefault="009755D6" w:rsidP="00DC10DE">
      <w:pPr>
        <w:spacing w:after="0" w:line="240" w:lineRule="auto"/>
      </w:pPr>
      <w:r>
        <w:separator/>
      </w:r>
    </w:p>
  </w:footnote>
  <w:footnote w:type="continuationSeparator" w:id="0">
    <w:p w14:paraId="01EA24F2" w14:textId="77777777" w:rsidR="009755D6" w:rsidRDefault="009755D6" w:rsidP="00DC10DE">
      <w:pPr>
        <w:spacing w:after="0" w:line="240" w:lineRule="auto"/>
      </w:pPr>
      <w:r>
        <w:continuationSeparator/>
      </w:r>
    </w:p>
  </w:footnote>
  <w:footnote w:id="1">
    <w:p w14:paraId="426B6560" w14:textId="4D9BCBFA" w:rsidR="00101988" w:rsidRDefault="00101988">
      <w:pPr>
        <w:pStyle w:val="Tekstprzypisudolnego"/>
      </w:pPr>
      <w:r>
        <w:rPr>
          <w:rStyle w:val="Odwoanieprzypisudolnego"/>
        </w:rPr>
        <w:footnoteRef/>
      </w:r>
      <w:r>
        <w:t xml:space="preserve"> </w:t>
      </w:r>
      <w:r w:rsidRPr="007F3AE2">
        <w:rPr>
          <w:bCs/>
        </w:rPr>
        <w:t>w zależności od tego, co Wykonawca zadeklarował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84C14" w14:textId="01E0080D" w:rsidR="00266642" w:rsidRDefault="00266642">
    <w:pPr>
      <w:pStyle w:val="Nagwek"/>
    </w:pPr>
    <w:r>
      <w:rPr>
        <w:noProof/>
        <w:lang w:eastAsia="pl-PL"/>
      </w:rPr>
      <w:drawing>
        <wp:inline distT="0" distB="0" distL="0" distR="0" wp14:anchorId="0AA19120" wp14:editId="297AB5D8">
          <wp:extent cx="5760720" cy="601980"/>
          <wp:effectExtent l="0" t="0" r="0" b="7620"/>
          <wp:docPr id="1" name="Obraz 1"/>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19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8"/>
    <w:lvl w:ilvl="0">
      <w:start w:val="1"/>
      <w:numFmt w:val="decimal"/>
      <w:lvlText w:val="%1."/>
      <w:lvlJc w:val="left"/>
      <w:pPr>
        <w:tabs>
          <w:tab w:val="num" w:pos="0"/>
        </w:tabs>
        <w:ind w:left="72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0"/>
        </w:tabs>
        <w:ind w:left="360" w:hanging="360"/>
      </w:pPr>
      <w:rPr>
        <w:color w:val="auto"/>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8"/>
    <w:multiLevelType w:val="singleLevel"/>
    <w:tmpl w:val="00000008"/>
    <w:name w:val="WW8Num13"/>
    <w:lvl w:ilvl="0">
      <w:start w:val="3"/>
      <w:numFmt w:val="decimal"/>
      <w:lvlText w:val="%1."/>
      <w:lvlJc w:val="left"/>
      <w:pPr>
        <w:tabs>
          <w:tab w:val="num" w:pos="0"/>
        </w:tabs>
        <w:ind w:left="502" w:hanging="360"/>
      </w:pPr>
      <w:rPr>
        <w:rFonts w:cs="Times New Roman" w:hint="default"/>
        <w:i w:val="0"/>
        <w:color w:val="auto"/>
        <w:szCs w:val="24"/>
      </w:rPr>
    </w:lvl>
  </w:abstractNum>
  <w:abstractNum w:abstractNumId="3" w15:restartNumberingAfterBreak="0">
    <w:nsid w:val="00000009"/>
    <w:multiLevelType w:val="singleLevel"/>
    <w:tmpl w:val="00000009"/>
    <w:name w:val="WW8Num14"/>
    <w:lvl w:ilvl="0">
      <w:start w:val="1"/>
      <w:numFmt w:val="decimal"/>
      <w:lvlText w:val="%1)"/>
      <w:lvlJc w:val="left"/>
      <w:pPr>
        <w:tabs>
          <w:tab w:val="num" w:pos="1363"/>
        </w:tabs>
        <w:ind w:left="1363" w:hanging="283"/>
      </w:pPr>
    </w:lvl>
  </w:abstractNum>
  <w:abstractNum w:abstractNumId="4" w15:restartNumberingAfterBreak="0">
    <w:nsid w:val="00446E81"/>
    <w:multiLevelType w:val="hybridMultilevel"/>
    <w:tmpl w:val="A1D0483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277D87"/>
    <w:multiLevelType w:val="hybridMultilevel"/>
    <w:tmpl w:val="DE5C254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0B2BFD"/>
    <w:multiLevelType w:val="hybridMultilevel"/>
    <w:tmpl w:val="82E63CF0"/>
    <w:lvl w:ilvl="0" w:tplc="3BFE1094">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7" w15:restartNumberingAfterBreak="0">
    <w:nsid w:val="0C5A7ADB"/>
    <w:multiLevelType w:val="hybridMultilevel"/>
    <w:tmpl w:val="E244E2DC"/>
    <w:lvl w:ilvl="0" w:tplc="04150005">
      <w:start w:val="1"/>
      <w:numFmt w:val="bullet"/>
      <w:lvlText w:val=""/>
      <w:lvlJc w:val="left"/>
      <w:pPr>
        <w:ind w:left="950" w:hanging="360"/>
      </w:pPr>
      <w:rPr>
        <w:rFonts w:ascii="Wingdings" w:hAnsi="Wingdings" w:hint="default"/>
      </w:rPr>
    </w:lvl>
    <w:lvl w:ilvl="1" w:tplc="04150003" w:tentative="1">
      <w:start w:val="1"/>
      <w:numFmt w:val="bullet"/>
      <w:lvlText w:val="o"/>
      <w:lvlJc w:val="left"/>
      <w:pPr>
        <w:ind w:left="1670" w:hanging="360"/>
      </w:pPr>
      <w:rPr>
        <w:rFonts w:ascii="Courier New" w:hAnsi="Courier New" w:cs="Courier New" w:hint="default"/>
      </w:rPr>
    </w:lvl>
    <w:lvl w:ilvl="2" w:tplc="04150005" w:tentative="1">
      <w:start w:val="1"/>
      <w:numFmt w:val="bullet"/>
      <w:lvlText w:val=""/>
      <w:lvlJc w:val="left"/>
      <w:pPr>
        <w:ind w:left="2390" w:hanging="360"/>
      </w:pPr>
      <w:rPr>
        <w:rFonts w:ascii="Wingdings" w:hAnsi="Wingdings" w:hint="default"/>
      </w:rPr>
    </w:lvl>
    <w:lvl w:ilvl="3" w:tplc="04150001" w:tentative="1">
      <w:start w:val="1"/>
      <w:numFmt w:val="bullet"/>
      <w:lvlText w:val=""/>
      <w:lvlJc w:val="left"/>
      <w:pPr>
        <w:ind w:left="3110" w:hanging="360"/>
      </w:pPr>
      <w:rPr>
        <w:rFonts w:ascii="Symbol" w:hAnsi="Symbol" w:hint="default"/>
      </w:rPr>
    </w:lvl>
    <w:lvl w:ilvl="4" w:tplc="04150003" w:tentative="1">
      <w:start w:val="1"/>
      <w:numFmt w:val="bullet"/>
      <w:lvlText w:val="o"/>
      <w:lvlJc w:val="left"/>
      <w:pPr>
        <w:ind w:left="3830" w:hanging="360"/>
      </w:pPr>
      <w:rPr>
        <w:rFonts w:ascii="Courier New" w:hAnsi="Courier New" w:cs="Courier New" w:hint="default"/>
      </w:rPr>
    </w:lvl>
    <w:lvl w:ilvl="5" w:tplc="04150005" w:tentative="1">
      <w:start w:val="1"/>
      <w:numFmt w:val="bullet"/>
      <w:lvlText w:val=""/>
      <w:lvlJc w:val="left"/>
      <w:pPr>
        <w:ind w:left="4550" w:hanging="360"/>
      </w:pPr>
      <w:rPr>
        <w:rFonts w:ascii="Wingdings" w:hAnsi="Wingdings" w:hint="default"/>
      </w:rPr>
    </w:lvl>
    <w:lvl w:ilvl="6" w:tplc="04150001" w:tentative="1">
      <w:start w:val="1"/>
      <w:numFmt w:val="bullet"/>
      <w:lvlText w:val=""/>
      <w:lvlJc w:val="left"/>
      <w:pPr>
        <w:ind w:left="5270" w:hanging="360"/>
      </w:pPr>
      <w:rPr>
        <w:rFonts w:ascii="Symbol" w:hAnsi="Symbol" w:hint="default"/>
      </w:rPr>
    </w:lvl>
    <w:lvl w:ilvl="7" w:tplc="04150003" w:tentative="1">
      <w:start w:val="1"/>
      <w:numFmt w:val="bullet"/>
      <w:lvlText w:val="o"/>
      <w:lvlJc w:val="left"/>
      <w:pPr>
        <w:ind w:left="5990" w:hanging="360"/>
      </w:pPr>
      <w:rPr>
        <w:rFonts w:ascii="Courier New" w:hAnsi="Courier New" w:cs="Courier New" w:hint="default"/>
      </w:rPr>
    </w:lvl>
    <w:lvl w:ilvl="8" w:tplc="04150005" w:tentative="1">
      <w:start w:val="1"/>
      <w:numFmt w:val="bullet"/>
      <w:lvlText w:val=""/>
      <w:lvlJc w:val="left"/>
      <w:pPr>
        <w:ind w:left="6710" w:hanging="360"/>
      </w:pPr>
      <w:rPr>
        <w:rFonts w:ascii="Wingdings" w:hAnsi="Wingdings" w:hint="default"/>
      </w:rPr>
    </w:lvl>
  </w:abstractNum>
  <w:abstractNum w:abstractNumId="8" w15:restartNumberingAfterBreak="0">
    <w:nsid w:val="14A774A9"/>
    <w:multiLevelType w:val="hybridMultilevel"/>
    <w:tmpl w:val="163A0C2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E365AE"/>
    <w:multiLevelType w:val="hybridMultilevel"/>
    <w:tmpl w:val="1F3222E4"/>
    <w:lvl w:ilvl="0" w:tplc="3892A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FF13BF"/>
    <w:multiLevelType w:val="hybridMultilevel"/>
    <w:tmpl w:val="B69E70BA"/>
    <w:lvl w:ilvl="0" w:tplc="04150005">
      <w:start w:val="1"/>
      <w:numFmt w:val="bullet"/>
      <w:lvlText w:val=""/>
      <w:lvlJc w:val="left"/>
      <w:pPr>
        <w:ind w:left="778" w:hanging="360"/>
      </w:pPr>
      <w:rPr>
        <w:rFonts w:ascii="Wingdings" w:hAnsi="Wingdings"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1" w15:restartNumberingAfterBreak="0">
    <w:nsid w:val="1B3A3C54"/>
    <w:multiLevelType w:val="hybridMultilevel"/>
    <w:tmpl w:val="9954D28A"/>
    <w:lvl w:ilvl="0" w:tplc="04150001">
      <w:start w:val="1"/>
      <w:numFmt w:val="bullet"/>
      <w:lvlText w:val=""/>
      <w:lvlJc w:val="left"/>
      <w:pPr>
        <w:ind w:left="939" w:hanging="360"/>
      </w:pPr>
      <w:rPr>
        <w:rFonts w:ascii="Symbol" w:hAnsi="Symbol" w:hint="default"/>
      </w:rPr>
    </w:lvl>
    <w:lvl w:ilvl="1" w:tplc="04150003" w:tentative="1">
      <w:start w:val="1"/>
      <w:numFmt w:val="bullet"/>
      <w:lvlText w:val="o"/>
      <w:lvlJc w:val="left"/>
      <w:pPr>
        <w:ind w:left="1659" w:hanging="360"/>
      </w:pPr>
      <w:rPr>
        <w:rFonts w:ascii="Courier New" w:hAnsi="Courier New" w:cs="Courier New" w:hint="default"/>
      </w:rPr>
    </w:lvl>
    <w:lvl w:ilvl="2" w:tplc="04150005" w:tentative="1">
      <w:start w:val="1"/>
      <w:numFmt w:val="bullet"/>
      <w:lvlText w:val=""/>
      <w:lvlJc w:val="left"/>
      <w:pPr>
        <w:ind w:left="2379" w:hanging="360"/>
      </w:pPr>
      <w:rPr>
        <w:rFonts w:ascii="Wingdings" w:hAnsi="Wingdings" w:hint="default"/>
      </w:rPr>
    </w:lvl>
    <w:lvl w:ilvl="3" w:tplc="04150001" w:tentative="1">
      <w:start w:val="1"/>
      <w:numFmt w:val="bullet"/>
      <w:lvlText w:val=""/>
      <w:lvlJc w:val="left"/>
      <w:pPr>
        <w:ind w:left="3099" w:hanging="360"/>
      </w:pPr>
      <w:rPr>
        <w:rFonts w:ascii="Symbol" w:hAnsi="Symbol" w:hint="default"/>
      </w:rPr>
    </w:lvl>
    <w:lvl w:ilvl="4" w:tplc="04150003" w:tentative="1">
      <w:start w:val="1"/>
      <w:numFmt w:val="bullet"/>
      <w:lvlText w:val="o"/>
      <w:lvlJc w:val="left"/>
      <w:pPr>
        <w:ind w:left="3819" w:hanging="360"/>
      </w:pPr>
      <w:rPr>
        <w:rFonts w:ascii="Courier New" w:hAnsi="Courier New" w:cs="Courier New" w:hint="default"/>
      </w:rPr>
    </w:lvl>
    <w:lvl w:ilvl="5" w:tplc="04150005" w:tentative="1">
      <w:start w:val="1"/>
      <w:numFmt w:val="bullet"/>
      <w:lvlText w:val=""/>
      <w:lvlJc w:val="left"/>
      <w:pPr>
        <w:ind w:left="4539" w:hanging="360"/>
      </w:pPr>
      <w:rPr>
        <w:rFonts w:ascii="Wingdings" w:hAnsi="Wingdings" w:hint="default"/>
      </w:rPr>
    </w:lvl>
    <w:lvl w:ilvl="6" w:tplc="04150001" w:tentative="1">
      <w:start w:val="1"/>
      <w:numFmt w:val="bullet"/>
      <w:lvlText w:val=""/>
      <w:lvlJc w:val="left"/>
      <w:pPr>
        <w:ind w:left="5259" w:hanging="360"/>
      </w:pPr>
      <w:rPr>
        <w:rFonts w:ascii="Symbol" w:hAnsi="Symbol" w:hint="default"/>
      </w:rPr>
    </w:lvl>
    <w:lvl w:ilvl="7" w:tplc="04150003" w:tentative="1">
      <w:start w:val="1"/>
      <w:numFmt w:val="bullet"/>
      <w:lvlText w:val="o"/>
      <w:lvlJc w:val="left"/>
      <w:pPr>
        <w:ind w:left="5979" w:hanging="360"/>
      </w:pPr>
      <w:rPr>
        <w:rFonts w:ascii="Courier New" w:hAnsi="Courier New" w:cs="Courier New" w:hint="default"/>
      </w:rPr>
    </w:lvl>
    <w:lvl w:ilvl="8" w:tplc="04150005" w:tentative="1">
      <w:start w:val="1"/>
      <w:numFmt w:val="bullet"/>
      <w:lvlText w:val=""/>
      <w:lvlJc w:val="left"/>
      <w:pPr>
        <w:ind w:left="6699" w:hanging="360"/>
      </w:pPr>
      <w:rPr>
        <w:rFonts w:ascii="Wingdings" w:hAnsi="Wingdings" w:hint="default"/>
      </w:rPr>
    </w:lvl>
  </w:abstractNum>
  <w:abstractNum w:abstractNumId="12" w15:restartNumberingAfterBreak="0">
    <w:nsid w:val="22E44180"/>
    <w:multiLevelType w:val="multilevel"/>
    <w:tmpl w:val="4D620D26"/>
    <w:lvl w:ilvl="0">
      <w:start w:val="1"/>
      <w:numFmt w:val="decimal"/>
      <w:lvlRestart w:val="0"/>
      <w:pStyle w:val="NumPar1"/>
      <w:lvlText w:val="%1."/>
      <w:lvlJc w:val="left"/>
      <w:pPr>
        <w:tabs>
          <w:tab w:val="num" w:pos="850"/>
        </w:tabs>
        <w:ind w:left="850" w:hanging="850"/>
      </w:pPr>
      <w:rPr>
        <w:b/>
        <w:i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416ECB"/>
    <w:multiLevelType w:val="hybridMultilevel"/>
    <w:tmpl w:val="44DE5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3F479D"/>
    <w:multiLevelType w:val="hybridMultilevel"/>
    <w:tmpl w:val="6F660F2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E370CB"/>
    <w:multiLevelType w:val="hybridMultilevel"/>
    <w:tmpl w:val="E1AAD98C"/>
    <w:lvl w:ilvl="0" w:tplc="00000008">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C9703F9"/>
    <w:multiLevelType w:val="hybridMultilevel"/>
    <w:tmpl w:val="29A4E534"/>
    <w:lvl w:ilvl="0" w:tplc="3BFE1094">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7" w15:restartNumberingAfterBreak="0">
    <w:nsid w:val="4CCE5053"/>
    <w:multiLevelType w:val="hybridMultilevel"/>
    <w:tmpl w:val="66427B86"/>
    <w:lvl w:ilvl="0" w:tplc="FF621760">
      <w:start w:val="4"/>
      <w:numFmt w:val="bullet"/>
      <w:lvlText w:val=""/>
      <w:lvlJc w:val="left"/>
      <w:pPr>
        <w:tabs>
          <w:tab w:val="num" w:pos="720"/>
        </w:tabs>
        <w:ind w:left="720" w:hanging="360"/>
      </w:pPr>
      <w:rPr>
        <w:rFonts w:ascii="Symbol" w:eastAsia="Times New Roman"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E37768"/>
    <w:multiLevelType w:val="hybridMultilevel"/>
    <w:tmpl w:val="5E8A39B0"/>
    <w:lvl w:ilvl="0" w:tplc="3BFE1094">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9" w15:restartNumberingAfterBreak="0">
    <w:nsid w:val="4E240B98"/>
    <w:multiLevelType w:val="hybridMultilevel"/>
    <w:tmpl w:val="240C5F6C"/>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20" w15:restartNumberingAfterBreak="0">
    <w:nsid w:val="549D58C4"/>
    <w:multiLevelType w:val="hybridMultilevel"/>
    <w:tmpl w:val="D0B2D0CE"/>
    <w:lvl w:ilvl="0" w:tplc="3BFE1094">
      <w:start w:val="1"/>
      <w:numFmt w:val="bullet"/>
      <w:lvlText w:val=""/>
      <w:lvlJc w:val="left"/>
      <w:pPr>
        <w:ind w:left="703" w:hanging="360"/>
      </w:pPr>
      <w:rPr>
        <w:rFonts w:ascii="Symbol" w:hAnsi="Symbol" w:hint="default"/>
      </w:rPr>
    </w:lvl>
    <w:lvl w:ilvl="1" w:tplc="04150003" w:tentative="1">
      <w:start w:val="1"/>
      <w:numFmt w:val="bullet"/>
      <w:lvlText w:val="o"/>
      <w:lvlJc w:val="left"/>
      <w:pPr>
        <w:ind w:left="1423" w:hanging="360"/>
      </w:pPr>
      <w:rPr>
        <w:rFonts w:ascii="Courier New" w:hAnsi="Courier New" w:cs="Courier New" w:hint="default"/>
      </w:rPr>
    </w:lvl>
    <w:lvl w:ilvl="2" w:tplc="04150005" w:tentative="1">
      <w:start w:val="1"/>
      <w:numFmt w:val="bullet"/>
      <w:lvlText w:val=""/>
      <w:lvlJc w:val="left"/>
      <w:pPr>
        <w:ind w:left="2143" w:hanging="360"/>
      </w:pPr>
      <w:rPr>
        <w:rFonts w:ascii="Wingdings" w:hAnsi="Wingdings" w:hint="default"/>
      </w:rPr>
    </w:lvl>
    <w:lvl w:ilvl="3" w:tplc="04150001" w:tentative="1">
      <w:start w:val="1"/>
      <w:numFmt w:val="bullet"/>
      <w:lvlText w:val=""/>
      <w:lvlJc w:val="left"/>
      <w:pPr>
        <w:ind w:left="2863" w:hanging="360"/>
      </w:pPr>
      <w:rPr>
        <w:rFonts w:ascii="Symbol" w:hAnsi="Symbol" w:hint="default"/>
      </w:rPr>
    </w:lvl>
    <w:lvl w:ilvl="4" w:tplc="04150003" w:tentative="1">
      <w:start w:val="1"/>
      <w:numFmt w:val="bullet"/>
      <w:lvlText w:val="o"/>
      <w:lvlJc w:val="left"/>
      <w:pPr>
        <w:ind w:left="3583" w:hanging="360"/>
      </w:pPr>
      <w:rPr>
        <w:rFonts w:ascii="Courier New" w:hAnsi="Courier New" w:cs="Courier New" w:hint="default"/>
      </w:rPr>
    </w:lvl>
    <w:lvl w:ilvl="5" w:tplc="04150005" w:tentative="1">
      <w:start w:val="1"/>
      <w:numFmt w:val="bullet"/>
      <w:lvlText w:val=""/>
      <w:lvlJc w:val="left"/>
      <w:pPr>
        <w:ind w:left="4303" w:hanging="360"/>
      </w:pPr>
      <w:rPr>
        <w:rFonts w:ascii="Wingdings" w:hAnsi="Wingdings" w:hint="default"/>
      </w:rPr>
    </w:lvl>
    <w:lvl w:ilvl="6" w:tplc="04150001" w:tentative="1">
      <w:start w:val="1"/>
      <w:numFmt w:val="bullet"/>
      <w:lvlText w:val=""/>
      <w:lvlJc w:val="left"/>
      <w:pPr>
        <w:ind w:left="5023" w:hanging="360"/>
      </w:pPr>
      <w:rPr>
        <w:rFonts w:ascii="Symbol" w:hAnsi="Symbol" w:hint="default"/>
      </w:rPr>
    </w:lvl>
    <w:lvl w:ilvl="7" w:tplc="04150003" w:tentative="1">
      <w:start w:val="1"/>
      <w:numFmt w:val="bullet"/>
      <w:lvlText w:val="o"/>
      <w:lvlJc w:val="left"/>
      <w:pPr>
        <w:ind w:left="5743" w:hanging="360"/>
      </w:pPr>
      <w:rPr>
        <w:rFonts w:ascii="Courier New" w:hAnsi="Courier New" w:cs="Courier New" w:hint="default"/>
      </w:rPr>
    </w:lvl>
    <w:lvl w:ilvl="8" w:tplc="04150005" w:tentative="1">
      <w:start w:val="1"/>
      <w:numFmt w:val="bullet"/>
      <w:lvlText w:val=""/>
      <w:lvlJc w:val="left"/>
      <w:pPr>
        <w:ind w:left="6463" w:hanging="360"/>
      </w:pPr>
      <w:rPr>
        <w:rFonts w:ascii="Wingdings" w:hAnsi="Wingdings" w:hint="default"/>
      </w:rPr>
    </w:lvl>
  </w:abstractNum>
  <w:abstractNum w:abstractNumId="21" w15:restartNumberingAfterBreak="0">
    <w:nsid w:val="5B604C91"/>
    <w:multiLevelType w:val="hybridMultilevel"/>
    <w:tmpl w:val="942827C2"/>
    <w:lvl w:ilvl="0" w:tplc="04150001">
      <w:start w:val="1"/>
      <w:numFmt w:val="bullet"/>
      <w:lvlText w:val=""/>
      <w:lvlJc w:val="left"/>
      <w:pPr>
        <w:ind w:left="660" w:hanging="360"/>
      </w:pPr>
      <w:rPr>
        <w:rFonts w:ascii="Symbol" w:hAnsi="Symbol" w:hint="default"/>
      </w:rPr>
    </w:lvl>
    <w:lvl w:ilvl="1" w:tplc="04150003" w:tentative="1">
      <w:start w:val="1"/>
      <w:numFmt w:val="bullet"/>
      <w:lvlText w:val="o"/>
      <w:lvlJc w:val="left"/>
      <w:pPr>
        <w:ind w:left="1380" w:hanging="360"/>
      </w:pPr>
      <w:rPr>
        <w:rFonts w:ascii="Courier New" w:hAnsi="Courier New" w:cs="Courier New" w:hint="default"/>
      </w:rPr>
    </w:lvl>
    <w:lvl w:ilvl="2" w:tplc="04150005" w:tentative="1">
      <w:start w:val="1"/>
      <w:numFmt w:val="bullet"/>
      <w:lvlText w:val=""/>
      <w:lvlJc w:val="left"/>
      <w:pPr>
        <w:ind w:left="2100" w:hanging="360"/>
      </w:pPr>
      <w:rPr>
        <w:rFonts w:ascii="Wingdings" w:hAnsi="Wingdings" w:hint="default"/>
      </w:rPr>
    </w:lvl>
    <w:lvl w:ilvl="3" w:tplc="04150001" w:tentative="1">
      <w:start w:val="1"/>
      <w:numFmt w:val="bullet"/>
      <w:lvlText w:val=""/>
      <w:lvlJc w:val="left"/>
      <w:pPr>
        <w:ind w:left="2820" w:hanging="360"/>
      </w:pPr>
      <w:rPr>
        <w:rFonts w:ascii="Symbol" w:hAnsi="Symbol" w:hint="default"/>
      </w:rPr>
    </w:lvl>
    <w:lvl w:ilvl="4" w:tplc="04150003" w:tentative="1">
      <w:start w:val="1"/>
      <w:numFmt w:val="bullet"/>
      <w:lvlText w:val="o"/>
      <w:lvlJc w:val="left"/>
      <w:pPr>
        <w:ind w:left="3540" w:hanging="360"/>
      </w:pPr>
      <w:rPr>
        <w:rFonts w:ascii="Courier New" w:hAnsi="Courier New" w:cs="Courier New" w:hint="default"/>
      </w:rPr>
    </w:lvl>
    <w:lvl w:ilvl="5" w:tplc="04150005" w:tentative="1">
      <w:start w:val="1"/>
      <w:numFmt w:val="bullet"/>
      <w:lvlText w:val=""/>
      <w:lvlJc w:val="left"/>
      <w:pPr>
        <w:ind w:left="4260" w:hanging="360"/>
      </w:pPr>
      <w:rPr>
        <w:rFonts w:ascii="Wingdings" w:hAnsi="Wingdings" w:hint="default"/>
      </w:rPr>
    </w:lvl>
    <w:lvl w:ilvl="6" w:tplc="04150001" w:tentative="1">
      <w:start w:val="1"/>
      <w:numFmt w:val="bullet"/>
      <w:lvlText w:val=""/>
      <w:lvlJc w:val="left"/>
      <w:pPr>
        <w:ind w:left="4980" w:hanging="360"/>
      </w:pPr>
      <w:rPr>
        <w:rFonts w:ascii="Symbol" w:hAnsi="Symbol" w:hint="default"/>
      </w:rPr>
    </w:lvl>
    <w:lvl w:ilvl="7" w:tplc="04150003" w:tentative="1">
      <w:start w:val="1"/>
      <w:numFmt w:val="bullet"/>
      <w:lvlText w:val="o"/>
      <w:lvlJc w:val="left"/>
      <w:pPr>
        <w:ind w:left="5700" w:hanging="360"/>
      </w:pPr>
      <w:rPr>
        <w:rFonts w:ascii="Courier New" w:hAnsi="Courier New" w:cs="Courier New" w:hint="default"/>
      </w:rPr>
    </w:lvl>
    <w:lvl w:ilvl="8" w:tplc="04150005" w:tentative="1">
      <w:start w:val="1"/>
      <w:numFmt w:val="bullet"/>
      <w:lvlText w:val=""/>
      <w:lvlJc w:val="left"/>
      <w:pPr>
        <w:ind w:left="6420" w:hanging="360"/>
      </w:pPr>
      <w:rPr>
        <w:rFonts w:ascii="Wingdings" w:hAnsi="Wingdings" w:hint="default"/>
      </w:rPr>
    </w:lvl>
  </w:abstractNum>
  <w:abstractNum w:abstractNumId="22" w15:restartNumberingAfterBreak="0">
    <w:nsid w:val="5D5B277A"/>
    <w:multiLevelType w:val="hybridMultilevel"/>
    <w:tmpl w:val="7E7E3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2879B4"/>
    <w:multiLevelType w:val="hybridMultilevel"/>
    <w:tmpl w:val="4A2875F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388133B"/>
    <w:multiLevelType w:val="hybridMultilevel"/>
    <w:tmpl w:val="DA569440"/>
    <w:lvl w:ilvl="0" w:tplc="59CE985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 w15:restartNumberingAfterBreak="0">
    <w:nsid w:val="676A2C95"/>
    <w:multiLevelType w:val="hybridMultilevel"/>
    <w:tmpl w:val="1F4C28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ACB3EFE"/>
    <w:multiLevelType w:val="hybridMultilevel"/>
    <w:tmpl w:val="B4268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F73267A"/>
    <w:multiLevelType w:val="hybridMultilevel"/>
    <w:tmpl w:val="1284DA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FE96E7F"/>
    <w:multiLevelType w:val="hybridMultilevel"/>
    <w:tmpl w:val="CDC8F308"/>
    <w:lvl w:ilvl="0" w:tplc="D23844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0"/>
  </w:num>
  <w:num w:numId="4">
    <w:abstractNumId w:val="4"/>
  </w:num>
  <w:num w:numId="5">
    <w:abstractNumId w:val="8"/>
  </w:num>
  <w:num w:numId="6">
    <w:abstractNumId w:val="14"/>
  </w:num>
  <w:num w:numId="7">
    <w:abstractNumId w:val="25"/>
  </w:num>
  <w:num w:numId="8">
    <w:abstractNumId w:val="27"/>
  </w:num>
  <w:num w:numId="9">
    <w:abstractNumId w:val="24"/>
  </w:num>
  <w:num w:numId="10">
    <w:abstractNumId w:val="26"/>
  </w:num>
  <w:num w:numId="11">
    <w:abstractNumId w:val="5"/>
  </w:num>
  <w:num w:numId="12">
    <w:abstractNumId w:val="11"/>
  </w:num>
  <w:num w:numId="13">
    <w:abstractNumId w:val="9"/>
  </w:num>
  <w:num w:numId="14">
    <w:abstractNumId w:val="28"/>
  </w:num>
  <w:num w:numId="15">
    <w:abstractNumId w:val="15"/>
  </w:num>
  <w:num w:numId="16">
    <w:abstractNumId w:val="22"/>
  </w:num>
  <w:num w:numId="17">
    <w:abstractNumId w:val="21"/>
  </w:num>
  <w:num w:numId="18">
    <w:abstractNumId w:val="19"/>
  </w:num>
  <w:num w:numId="19">
    <w:abstractNumId w:val="17"/>
  </w:num>
  <w:num w:numId="20">
    <w:abstractNumId w:val="6"/>
  </w:num>
  <w:num w:numId="21">
    <w:abstractNumId w:val="16"/>
  </w:num>
  <w:num w:numId="22">
    <w:abstractNumId w:val="20"/>
  </w:num>
  <w:num w:numId="23">
    <w:abstractNumId w:val="12"/>
  </w:num>
  <w:num w:numId="24">
    <w:abstractNumId w:val="18"/>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93B"/>
    <w:rsid w:val="00007275"/>
    <w:rsid w:val="00007C7A"/>
    <w:rsid w:val="000112C0"/>
    <w:rsid w:val="00011B29"/>
    <w:rsid w:val="00012213"/>
    <w:rsid w:val="0003057E"/>
    <w:rsid w:val="0003076F"/>
    <w:rsid w:val="0003231B"/>
    <w:rsid w:val="00033652"/>
    <w:rsid w:val="00037C29"/>
    <w:rsid w:val="0004238A"/>
    <w:rsid w:val="00046E76"/>
    <w:rsid w:val="00050F5C"/>
    <w:rsid w:val="0005126D"/>
    <w:rsid w:val="00057678"/>
    <w:rsid w:val="00060AF4"/>
    <w:rsid w:val="00064DA5"/>
    <w:rsid w:val="00077FEE"/>
    <w:rsid w:val="00082197"/>
    <w:rsid w:val="00082D21"/>
    <w:rsid w:val="00083EA9"/>
    <w:rsid w:val="00091F68"/>
    <w:rsid w:val="000942B6"/>
    <w:rsid w:val="00095FFD"/>
    <w:rsid w:val="00097AB3"/>
    <w:rsid w:val="000A01E7"/>
    <w:rsid w:val="000A425D"/>
    <w:rsid w:val="000B43F2"/>
    <w:rsid w:val="000B5FF7"/>
    <w:rsid w:val="000B7C89"/>
    <w:rsid w:val="000C0B8B"/>
    <w:rsid w:val="000C2413"/>
    <w:rsid w:val="000C29D1"/>
    <w:rsid w:val="000C314D"/>
    <w:rsid w:val="000C4513"/>
    <w:rsid w:val="000C655D"/>
    <w:rsid w:val="000D101B"/>
    <w:rsid w:val="000D2CC9"/>
    <w:rsid w:val="000D54EF"/>
    <w:rsid w:val="000D58C8"/>
    <w:rsid w:val="000D7063"/>
    <w:rsid w:val="000E2D84"/>
    <w:rsid w:val="000E579F"/>
    <w:rsid w:val="000F1376"/>
    <w:rsid w:val="000F1E06"/>
    <w:rsid w:val="000F7DC2"/>
    <w:rsid w:val="0010070F"/>
    <w:rsid w:val="001016A9"/>
    <w:rsid w:val="0010183C"/>
    <w:rsid w:val="00101988"/>
    <w:rsid w:val="00101D41"/>
    <w:rsid w:val="001020A2"/>
    <w:rsid w:val="00104A66"/>
    <w:rsid w:val="00106D00"/>
    <w:rsid w:val="00113542"/>
    <w:rsid w:val="001141D0"/>
    <w:rsid w:val="0011527D"/>
    <w:rsid w:val="00121B83"/>
    <w:rsid w:val="0012397A"/>
    <w:rsid w:val="001248F1"/>
    <w:rsid w:val="00130E0B"/>
    <w:rsid w:val="00131725"/>
    <w:rsid w:val="00132D7E"/>
    <w:rsid w:val="00134397"/>
    <w:rsid w:val="0014780C"/>
    <w:rsid w:val="00147CD0"/>
    <w:rsid w:val="001524E6"/>
    <w:rsid w:val="00152D6F"/>
    <w:rsid w:val="0015468C"/>
    <w:rsid w:val="00154724"/>
    <w:rsid w:val="001609BC"/>
    <w:rsid w:val="0017151E"/>
    <w:rsid w:val="0017289D"/>
    <w:rsid w:val="00173226"/>
    <w:rsid w:val="0017334F"/>
    <w:rsid w:val="0017753E"/>
    <w:rsid w:val="00183A88"/>
    <w:rsid w:val="0018527A"/>
    <w:rsid w:val="001860F2"/>
    <w:rsid w:val="001874EB"/>
    <w:rsid w:val="001971EB"/>
    <w:rsid w:val="00197F71"/>
    <w:rsid w:val="001A383C"/>
    <w:rsid w:val="001A4D4D"/>
    <w:rsid w:val="001B1E61"/>
    <w:rsid w:val="001B2158"/>
    <w:rsid w:val="001B306D"/>
    <w:rsid w:val="001B6216"/>
    <w:rsid w:val="001C3057"/>
    <w:rsid w:val="001C3B13"/>
    <w:rsid w:val="001C7E23"/>
    <w:rsid w:val="001C7E3F"/>
    <w:rsid w:val="001E2B77"/>
    <w:rsid w:val="001E2E9A"/>
    <w:rsid w:val="001E425E"/>
    <w:rsid w:val="001E60B3"/>
    <w:rsid w:val="001F02CB"/>
    <w:rsid w:val="001F0E4B"/>
    <w:rsid w:val="001F2521"/>
    <w:rsid w:val="001F4D19"/>
    <w:rsid w:val="001F5AEF"/>
    <w:rsid w:val="00200123"/>
    <w:rsid w:val="00201C83"/>
    <w:rsid w:val="002058FD"/>
    <w:rsid w:val="00213C57"/>
    <w:rsid w:val="0021586B"/>
    <w:rsid w:val="00221AD6"/>
    <w:rsid w:val="00222BAA"/>
    <w:rsid w:val="00230FD2"/>
    <w:rsid w:val="0023439F"/>
    <w:rsid w:val="00247A04"/>
    <w:rsid w:val="00251A36"/>
    <w:rsid w:val="002522BE"/>
    <w:rsid w:val="0025283A"/>
    <w:rsid w:val="00257EA9"/>
    <w:rsid w:val="00266642"/>
    <w:rsid w:val="00266C6A"/>
    <w:rsid w:val="00274D5A"/>
    <w:rsid w:val="00297CEE"/>
    <w:rsid w:val="00297F1F"/>
    <w:rsid w:val="002A4426"/>
    <w:rsid w:val="002A5ED2"/>
    <w:rsid w:val="002B0437"/>
    <w:rsid w:val="002B08FC"/>
    <w:rsid w:val="002B1DCD"/>
    <w:rsid w:val="002B38AB"/>
    <w:rsid w:val="002B56B2"/>
    <w:rsid w:val="002C0437"/>
    <w:rsid w:val="002C12DD"/>
    <w:rsid w:val="002C1E88"/>
    <w:rsid w:val="002C4BDD"/>
    <w:rsid w:val="002C627E"/>
    <w:rsid w:val="002C6E0A"/>
    <w:rsid w:val="002D0C17"/>
    <w:rsid w:val="002D78B9"/>
    <w:rsid w:val="002E0675"/>
    <w:rsid w:val="002F43B4"/>
    <w:rsid w:val="00301725"/>
    <w:rsid w:val="003029FA"/>
    <w:rsid w:val="00303775"/>
    <w:rsid w:val="00305445"/>
    <w:rsid w:val="00311D81"/>
    <w:rsid w:val="003221DC"/>
    <w:rsid w:val="00322799"/>
    <w:rsid w:val="00324CF8"/>
    <w:rsid w:val="0033355C"/>
    <w:rsid w:val="00347052"/>
    <w:rsid w:val="003543B8"/>
    <w:rsid w:val="00354D0C"/>
    <w:rsid w:val="00356287"/>
    <w:rsid w:val="0035737C"/>
    <w:rsid w:val="00361CA6"/>
    <w:rsid w:val="003627A0"/>
    <w:rsid w:val="003654D6"/>
    <w:rsid w:val="0036724C"/>
    <w:rsid w:val="003772EA"/>
    <w:rsid w:val="0038209F"/>
    <w:rsid w:val="00384150"/>
    <w:rsid w:val="0038445B"/>
    <w:rsid w:val="00384667"/>
    <w:rsid w:val="003A72FE"/>
    <w:rsid w:val="003B3800"/>
    <w:rsid w:val="003C7661"/>
    <w:rsid w:val="003D0AB9"/>
    <w:rsid w:val="003D0F36"/>
    <w:rsid w:val="003D1CDD"/>
    <w:rsid w:val="003D754F"/>
    <w:rsid w:val="003E149F"/>
    <w:rsid w:val="003E434D"/>
    <w:rsid w:val="003F2553"/>
    <w:rsid w:val="003F39E0"/>
    <w:rsid w:val="00411071"/>
    <w:rsid w:val="004116D8"/>
    <w:rsid w:val="00414699"/>
    <w:rsid w:val="00414C33"/>
    <w:rsid w:val="00417F4E"/>
    <w:rsid w:val="0042211F"/>
    <w:rsid w:val="00433BA3"/>
    <w:rsid w:val="004349AD"/>
    <w:rsid w:val="0044093B"/>
    <w:rsid w:val="00444D93"/>
    <w:rsid w:val="004500D6"/>
    <w:rsid w:val="004525DF"/>
    <w:rsid w:val="00453FF0"/>
    <w:rsid w:val="00455AAC"/>
    <w:rsid w:val="0045661B"/>
    <w:rsid w:val="0046231B"/>
    <w:rsid w:val="004666B5"/>
    <w:rsid w:val="004720C3"/>
    <w:rsid w:val="004730C0"/>
    <w:rsid w:val="004855C9"/>
    <w:rsid w:val="004864DA"/>
    <w:rsid w:val="00487739"/>
    <w:rsid w:val="00494D83"/>
    <w:rsid w:val="004960D2"/>
    <w:rsid w:val="00496C6E"/>
    <w:rsid w:val="00497C2A"/>
    <w:rsid w:val="004A0EE2"/>
    <w:rsid w:val="004A64CE"/>
    <w:rsid w:val="004B12A0"/>
    <w:rsid w:val="004B292F"/>
    <w:rsid w:val="004C0EF0"/>
    <w:rsid w:val="004C3837"/>
    <w:rsid w:val="004C4F69"/>
    <w:rsid w:val="004C5193"/>
    <w:rsid w:val="004C6A18"/>
    <w:rsid w:val="004D7C05"/>
    <w:rsid w:val="004E1B21"/>
    <w:rsid w:val="004E6570"/>
    <w:rsid w:val="004F1E36"/>
    <w:rsid w:val="004F648A"/>
    <w:rsid w:val="004F7236"/>
    <w:rsid w:val="00501058"/>
    <w:rsid w:val="00502C18"/>
    <w:rsid w:val="005067DB"/>
    <w:rsid w:val="00507968"/>
    <w:rsid w:val="00513868"/>
    <w:rsid w:val="00513C8D"/>
    <w:rsid w:val="0051610B"/>
    <w:rsid w:val="00517AF6"/>
    <w:rsid w:val="00530C34"/>
    <w:rsid w:val="00532260"/>
    <w:rsid w:val="00532F16"/>
    <w:rsid w:val="005409F8"/>
    <w:rsid w:val="005413B0"/>
    <w:rsid w:val="00541D69"/>
    <w:rsid w:val="0054323F"/>
    <w:rsid w:val="005433B5"/>
    <w:rsid w:val="00544672"/>
    <w:rsid w:val="00550C30"/>
    <w:rsid w:val="00551422"/>
    <w:rsid w:val="00557C46"/>
    <w:rsid w:val="00562B33"/>
    <w:rsid w:val="00563E93"/>
    <w:rsid w:val="00567FB3"/>
    <w:rsid w:val="00571BB3"/>
    <w:rsid w:val="0057414E"/>
    <w:rsid w:val="005764D5"/>
    <w:rsid w:val="00583839"/>
    <w:rsid w:val="00584FDC"/>
    <w:rsid w:val="00586D73"/>
    <w:rsid w:val="0059344A"/>
    <w:rsid w:val="005A0414"/>
    <w:rsid w:val="005B2C83"/>
    <w:rsid w:val="005B6043"/>
    <w:rsid w:val="005B7B90"/>
    <w:rsid w:val="005C380B"/>
    <w:rsid w:val="005E0E25"/>
    <w:rsid w:val="005E1E82"/>
    <w:rsid w:val="005E4930"/>
    <w:rsid w:val="005E5652"/>
    <w:rsid w:val="005F4307"/>
    <w:rsid w:val="005F4D28"/>
    <w:rsid w:val="005F5071"/>
    <w:rsid w:val="0061293B"/>
    <w:rsid w:val="006172B4"/>
    <w:rsid w:val="0062362E"/>
    <w:rsid w:val="00635F59"/>
    <w:rsid w:val="006369D6"/>
    <w:rsid w:val="00644FDF"/>
    <w:rsid w:val="00647855"/>
    <w:rsid w:val="00651459"/>
    <w:rsid w:val="00654FE9"/>
    <w:rsid w:val="00663E07"/>
    <w:rsid w:val="00664CCD"/>
    <w:rsid w:val="00666540"/>
    <w:rsid w:val="006678A2"/>
    <w:rsid w:val="00675040"/>
    <w:rsid w:val="00680D3E"/>
    <w:rsid w:val="00682FEA"/>
    <w:rsid w:val="00685A2B"/>
    <w:rsid w:val="006954D3"/>
    <w:rsid w:val="00695CDF"/>
    <w:rsid w:val="00696795"/>
    <w:rsid w:val="006B2A3E"/>
    <w:rsid w:val="006C15BF"/>
    <w:rsid w:val="006C1AD3"/>
    <w:rsid w:val="006C5197"/>
    <w:rsid w:val="006C7A31"/>
    <w:rsid w:val="006D14D6"/>
    <w:rsid w:val="006D19FE"/>
    <w:rsid w:val="006D5A3E"/>
    <w:rsid w:val="006E03D3"/>
    <w:rsid w:val="006E0EB6"/>
    <w:rsid w:val="006E7863"/>
    <w:rsid w:val="006F22B0"/>
    <w:rsid w:val="006F3EFE"/>
    <w:rsid w:val="006F45CB"/>
    <w:rsid w:val="007051C4"/>
    <w:rsid w:val="00710206"/>
    <w:rsid w:val="00723BC2"/>
    <w:rsid w:val="00724C9F"/>
    <w:rsid w:val="00730FDA"/>
    <w:rsid w:val="0073322E"/>
    <w:rsid w:val="00733B0C"/>
    <w:rsid w:val="007427E4"/>
    <w:rsid w:val="007576F5"/>
    <w:rsid w:val="00757972"/>
    <w:rsid w:val="00766811"/>
    <w:rsid w:val="00767ABA"/>
    <w:rsid w:val="00794BD1"/>
    <w:rsid w:val="007A792D"/>
    <w:rsid w:val="007B19C2"/>
    <w:rsid w:val="007B5F44"/>
    <w:rsid w:val="007C339D"/>
    <w:rsid w:val="007C37A1"/>
    <w:rsid w:val="007C4B4D"/>
    <w:rsid w:val="007D7CE5"/>
    <w:rsid w:val="007E4E03"/>
    <w:rsid w:val="007E5431"/>
    <w:rsid w:val="007E56F0"/>
    <w:rsid w:val="007F0D96"/>
    <w:rsid w:val="007F1493"/>
    <w:rsid w:val="007F3AE2"/>
    <w:rsid w:val="007F6D8F"/>
    <w:rsid w:val="00801842"/>
    <w:rsid w:val="008021F2"/>
    <w:rsid w:val="00810132"/>
    <w:rsid w:val="00811B45"/>
    <w:rsid w:val="0081450E"/>
    <w:rsid w:val="00817CF4"/>
    <w:rsid w:val="00832B6C"/>
    <w:rsid w:val="00841070"/>
    <w:rsid w:val="00841C77"/>
    <w:rsid w:val="00842CA1"/>
    <w:rsid w:val="008459EB"/>
    <w:rsid w:val="00846BCB"/>
    <w:rsid w:val="00853833"/>
    <w:rsid w:val="00855E95"/>
    <w:rsid w:val="008643B0"/>
    <w:rsid w:val="00866407"/>
    <w:rsid w:val="00871BBF"/>
    <w:rsid w:val="008727F4"/>
    <w:rsid w:val="008755D4"/>
    <w:rsid w:val="00880138"/>
    <w:rsid w:val="008812FF"/>
    <w:rsid w:val="00883F98"/>
    <w:rsid w:val="0089070E"/>
    <w:rsid w:val="00891043"/>
    <w:rsid w:val="0089452D"/>
    <w:rsid w:val="0089455B"/>
    <w:rsid w:val="00894E07"/>
    <w:rsid w:val="008A0DDA"/>
    <w:rsid w:val="008A2546"/>
    <w:rsid w:val="008B50D7"/>
    <w:rsid w:val="008B6650"/>
    <w:rsid w:val="008C2145"/>
    <w:rsid w:val="008C2157"/>
    <w:rsid w:val="008C5001"/>
    <w:rsid w:val="008C52F2"/>
    <w:rsid w:val="008C7A49"/>
    <w:rsid w:val="008D3A09"/>
    <w:rsid w:val="008D50E5"/>
    <w:rsid w:val="008E0F18"/>
    <w:rsid w:val="008E5D5E"/>
    <w:rsid w:val="008E7C7C"/>
    <w:rsid w:val="008E7F18"/>
    <w:rsid w:val="008F1B0C"/>
    <w:rsid w:val="009029BB"/>
    <w:rsid w:val="00906246"/>
    <w:rsid w:val="0091103F"/>
    <w:rsid w:val="0091449E"/>
    <w:rsid w:val="00920159"/>
    <w:rsid w:val="009211AC"/>
    <w:rsid w:val="0092683C"/>
    <w:rsid w:val="00930AB5"/>
    <w:rsid w:val="00933194"/>
    <w:rsid w:val="00933432"/>
    <w:rsid w:val="009361EE"/>
    <w:rsid w:val="0093751B"/>
    <w:rsid w:val="0094080F"/>
    <w:rsid w:val="00956386"/>
    <w:rsid w:val="00963EE4"/>
    <w:rsid w:val="0096769C"/>
    <w:rsid w:val="00970BF1"/>
    <w:rsid w:val="00973EC2"/>
    <w:rsid w:val="009755D6"/>
    <w:rsid w:val="00975AA5"/>
    <w:rsid w:val="00980B94"/>
    <w:rsid w:val="009821F1"/>
    <w:rsid w:val="00995B94"/>
    <w:rsid w:val="009A07BF"/>
    <w:rsid w:val="009A5DE4"/>
    <w:rsid w:val="009A6533"/>
    <w:rsid w:val="009A6E9E"/>
    <w:rsid w:val="009B6C69"/>
    <w:rsid w:val="009C3321"/>
    <w:rsid w:val="009C3FA4"/>
    <w:rsid w:val="009C5E90"/>
    <w:rsid w:val="009C707A"/>
    <w:rsid w:val="009F21EB"/>
    <w:rsid w:val="009F539D"/>
    <w:rsid w:val="009F73B9"/>
    <w:rsid w:val="00A00350"/>
    <w:rsid w:val="00A01063"/>
    <w:rsid w:val="00A10AB5"/>
    <w:rsid w:val="00A22B99"/>
    <w:rsid w:val="00A3280D"/>
    <w:rsid w:val="00A44EBE"/>
    <w:rsid w:val="00A459A4"/>
    <w:rsid w:val="00A45FAE"/>
    <w:rsid w:val="00A475D5"/>
    <w:rsid w:val="00A5329C"/>
    <w:rsid w:val="00A622EF"/>
    <w:rsid w:val="00A7162C"/>
    <w:rsid w:val="00A74B36"/>
    <w:rsid w:val="00A77591"/>
    <w:rsid w:val="00A82C86"/>
    <w:rsid w:val="00A84650"/>
    <w:rsid w:val="00A86471"/>
    <w:rsid w:val="00A90229"/>
    <w:rsid w:val="00A90B4C"/>
    <w:rsid w:val="00A954FB"/>
    <w:rsid w:val="00AB1143"/>
    <w:rsid w:val="00AB33EA"/>
    <w:rsid w:val="00AC0C4F"/>
    <w:rsid w:val="00AC3D0F"/>
    <w:rsid w:val="00AC5BC6"/>
    <w:rsid w:val="00AD5527"/>
    <w:rsid w:val="00AD67F2"/>
    <w:rsid w:val="00AD7D00"/>
    <w:rsid w:val="00AE0DAF"/>
    <w:rsid w:val="00AE4764"/>
    <w:rsid w:val="00AE7581"/>
    <w:rsid w:val="00AF6027"/>
    <w:rsid w:val="00B0173A"/>
    <w:rsid w:val="00B0228B"/>
    <w:rsid w:val="00B05B29"/>
    <w:rsid w:val="00B108E7"/>
    <w:rsid w:val="00B125AB"/>
    <w:rsid w:val="00B2036A"/>
    <w:rsid w:val="00B258B0"/>
    <w:rsid w:val="00B261CC"/>
    <w:rsid w:val="00B32789"/>
    <w:rsid w:val="00B401B9"/>
    <w:rsid w:val="00B402F3"/>
    <w:rsid w:val="00B405F3"/>
    <w:rsid w:val="00B5101B"/>
    <w:rsid w:val="00B5236A"/>
    <w:rsid w:val="00B54C97"/>
    <w:rsid w:val="00B5526C"/>
    <w:rsid w:val="00B606DA"/>
    <w:rsid w:val="00B6248F"/>
    <w:rsid w:val="00B64E6E"/>
    <w:rsid w:val="00B65221"/>
    <w:rsid w:val="00B70147"/>
    <w:rsid w:val="00B7671F"/>
    <w:rsid w:val="00B812AA"/>
    <w:rsid w:val="00B82C1A"/>
    <w:rsid w:val="00B83257"/>
    <w:rsid w:val="00B8381E"/>
    <w:rsid w:val="00B852DC"/>
    <w:rsid w:val="00B85EE2"/>
    <w:rsid w:val="00B943BF"/>
    <w:rsid w:val="00B960C1"/>
    <w:rsid w:val="00B970EF"/>
    <w:rsid w:val="00BA7BA0"/>
    <w:rsid w:val="00BB10E2"/>
    <w:rsid w:val="00BB1E6A"/>
    <w:rsid w:val="00BC4749"/>
    <w:rsid w:val="00BC68A7"/>
    <w:rsid w:val="00BD2FB0"/>
    <w:rsid w:val="00BF4375"/>
    <w:rsid w:val="00BF48E1"/>
    <w:rsid w:val="00C01A37"/>
    <w:rsid w:val="00C02378"/>
    <w:rsid w:val="00C07CDE"/>
    <w:rsid w:val="00C1381B"/>
    <w:rsid w:val="00C22D44"/>
    <w:rsid w:val="00C24295"/>
    <w:rsid w:val="00C25E2C"/>
    <w:rsid w:val="00C3208F"/>
    <w:rsid w:val="00C3765D"/>
    <w:rsid w:val="00C429A2"/>
    <w:rsid w:val="00C50160"/>
    <w:rsid w:val="00C556EB"/>
    <w:rsid w:val="00C626AC"/>
    <w:rsid w:val="00C6731A"/>
    <w:rsid w:val="00C67E45"/>
    <w:rsid w:val="00C75CC7"/>
    <w:rsid w:val="00C8116B"/>
    <w:rsid w:val="00C81EA4"/>
    <w:rsid w:val="00C82F87"/>
    <w:rsid w:val="00C82FAC"/>
    <w:rsid w:val="00C938D3"/>
    <w:rsid w:val="00C96FAC"/>
    <w:rsid w:val="00CA0A45"/>
    <w:rsid w:val="00CA2259"/>
    <w:rsid w:val="00CA3513"/>
    <w:rsid w:val="00CA58A0"/>
    <w:rsid w:val="00CB7CEE"/>
    <w:rsid w:val="00CC0ABA"/>
    <w:rsid w:val="00CD1060"/>
    <w:rsid w:val="00CD174B"/>
    <w:rsid w:val="00CD390F"/>
    <w:rsid w:val="00CD6BF9"/>
    <w:rsid w:val="00CE181B"/>
    <w:rsid w:val="00CE19DE"/>
    <w:rsid w:val="00CE70E7"/>
    <w:rsid w:val="00CF0542"/>
    <w:rsid w:val="00D015CE"/>
    <w:rsid w:val="00D05F95"/>
    <w:rsid w:val="00D06899"/>
    <w:rsid w:val="00D11F23"/>
    <w:rsid w:val="00D142CE"/>
    <w:rsid w:val="00D1492B"/>
    <w:rsid w:val="00D2033A"/>
    <w:rsid w:val="00D21788"/>
    <w:rsid w:val="00D22D7C"/>
    <w:rsid w:val="00D3416D"/>
    <w:rsid w:val="00D35E88"/>
    <w:rsid w:val="00D41229"/>
    <w:rsid w:val="00D41302"/>
    <w:rsid w:val="00D41CDF"/>
    <w:rsid w:val="00D43CB4"/>
    <w:rsid w:val="00D44B9D"/>
    <w:rsid w:val="00D45DE4"/>
    <w:rsid w:val="00D46014"/>
    <w:rsid w:val="00D46C85"/>
    <w:rsid w:val="00D53BC2"/>
    <w:rsid w:val="00D53E6E"/>
    <w:rsid w:val="00D53EC9"/>
    <w:rsid w:val="00D55152"/>
    <w:rsid w:val="00D6072E"/>
    <w:rsid w:val="00D621A8"/>
    <w:rsid w:val="00D62BE3"/>
    <w:rsid w:val="00D6518A"/>
    <w:rsid w:val="00D70188"/>
    <w:rsid w:val="00D741C5"/>
    <w:rsid w:val="00D761EF"/>
    <w:rsid w:val="00D81004"/>
    <w:rsid w:val="00D81A4C"/>
    <w:rsid w:val="00D82538"/>
    <w:rsid w:val="00D846F3"/>
    <w:rsid w:val="00D90480"/>
    <w:rsid w:val="00D911BA"/>
    <w:rsid w:val="00D92C88"/>
    <w:rsid w:val="00D930A4"/>
    <w:rsid w:val="00D9512A"/>
    <w:rsid w:val="00D97D6F"/>
    <w:rsid w:val="00DA043E"/>
    <w:rsid w:val="00DA102D"/>
    <w:rsid w:val="00DA10DE"/>
    <w:rsid w:val="00DA1BBC"/>
    <w:rsid w:val="00DA540C"/>
    <w:rsid w:val="00DA5E99"/>
    <w:rsid w:val="00DB2F4B"/>
    <w:rsid w:val="00DB64B0"/>
    <w:rsid w:val="00DC10DE"/>
    <w:rsid w:val="00DC2868"/>
    <w:rsid w:val="00DC2AC7"/>
    <w:rsid w:val="00DC76AA"/>
    <w:rsid w:val="00DC7BAF"/>
    <w:rsid w:val="00DD017E"/>
    <w:rsid w:val="00DD488E"/>
    <w:rsid w:val="00DE052A"/>
    <w:rsid w:val="00DE1180"/>
    <w:rsid w:val="00DE2106"/>
    <w:rsid w:val="00DE373B"/>
    <w:rsid w:val="00DE5412"/>
    <w:rsid w:val="00DE5FA6"/>
    <w:rsid w:val="00DF3986"/>
    <w:rsid w:val="00DF5BC3"/>
    <w:rsid w:val="00DF6E56"/>
    <w:rsid w:val="00DF7B90"/>
    <w:rsid w:val="00DF7E27"/>
    <w:rsid w:val="00E0035B"/>
    <w:rsid w:val="00E00EA5"/>
    <w:rsid w:val="00E0159B"/>
    <w:rsid w:val="00E04946"/>
    <w:rsid w:val="00E06F1E"/>
    <w:rsid w:val="00E14F46"/>
    <w:rsid w:val="00E24046"/>
    <w:rsid w:val="00E2506A"/>
    <w:rsid w:val="00E25270"/>
    <w:rsid w:val="00E25D60"/>
    <w:rsid w:val="00E30928"/>
    <w:rsid w:val="00E338E3"/>
    <w:rsid w:val="00E3418F"/>
    <w:rsid w:val="00E34DFB"/>
    <w:rsid w:val="00E351E8"/>
    <w:rsid w:val="00E36144"/>
    <w:rsid w:val="00E376C1"/>
    <w:rsid w:val="00E415E5"/>
    <w:rsid w:val="00E433C9"/>
    <w:rsid w:val="00E45391"/>
    <w:rsid w:val="00E461E8"/>
    <w:rsid w:val="00E5292A"/>
    <w:rsid w:val="00E53882"/>
    <w:rsid w:val="00E543F3"/>
    <w:rsid w:val="00E56043"/>
    <w:rsid w:val="00E56403"/>
    <w:rsid w:val="00E57648"/>
    <w:rsid w:val="00E6007C"/>
    <w:rsid w:val="00E62B4D"/>
    <w:rsid w:val="00E750C1"/>
    <w:rsid w:val="00E76CD9"/>
    <w:rsid w:val="00E91FA4"/>
    <w:rsid w:val="00E955E1"/>
    <w:rsid w:val="00E974DC"/>
    <w:rsid w:val="00EA08C7"/>
    <w:rsid w:val="00EA21DB"/>
    <w:rsid w:val="00EA4044"/>
    <w:rsid w:val="00EA504D"/>
    <w:rsid w:val="00EA62A9"/>
    <w:rsid w:val="00EA6861"/>
    <w:rsid w:val="00EB6AF7"/>
    <w:rsid w:val="00ED5C4E"/>
    <w:rsid w:val="00EE0780"/>
    <w:rsid w:val="00EE534B"/>
    <w:rsid w:val="00EE5BD5"/>
    <w:rsid w:val="00EF43C6"/>
    <w:rsid w:val="00EF657E"/>
    <w:rsid w:val="00F01928"/>
    <w:rsid w:val="00F13458"/>
    <w:rsid w:val="00F24483"/>
    <w:rsid w:val="00F25152"/>
    <w:rsid w:val="00F26D3E"/>
    <w:rsid w:val="00F3175F"/>
    <w:rsid w:val="00F42B3D"/>
    <w:rsid w:val="00F46483"/>
    <w:rsid w:val="00F50F9F"/>
    <w:rsid w:val="00F61A88"/>
    <w:rsid w:val="00F70192"/>
    <w:rsid w:val="00F7144C"/>
    <w:rsid w:val="00F71F46"/>
    <w:rsid w:val="00F76729"/>
    <w:rsid w:val="00F811FC"/>
    <w:rsid w:val="00F832E6"/>
    <w:rsid w:val="00F83757"/>
    <w:rsid w:val="00F83CE9"/>
    <w:rsid w:val="00F844DF"/>
    <w:rsid w:val="00F91418"/>
    <w:rsid w:val="00F9307F"/>
    <w:rsid w:val="00F95511"/>
    <w:rsid w:val="00FA1566"/>
    <w:rsid w:val="00FA1F78"/>
    <w:rsid w:val="00FA66B8"/>
    <w:rsid w:val="00FB04F1"/>
    <w:rsid w:val="00FB224D"/>
    <w:rsid w:val="00FB4D1B"/>
    <w:rsid w:val="00FB6E37"/>
    <w:rsid w:val="00FC16D7"/>
    <w:rsid w:val="00FC4A65"/>
    <w:rsid w:val="00FC74E9"/>
    <w:rsid w:val="00FD4493"/>
    <w:rsid w:val="00FD552F"/>
    <w:rsid w:val="00FE036C"/>
    <w:rsid w:val="00FE0937"/>
    <w:rsid w:val="00FE541F"/>
    <w:rsid w:val="00FF52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CE10B"/>
  <w15:chartTrackingRefBased/>
  <w15:docId w15:val="{B115B42C-9793-4388-81BA-A72B6D4F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C10DE"/>
  </w:style>
  <w:style w:type="paragraph" w:styleId="Nagwek4">
    <w:name w:val="heading 4"/>
    <w:basedOn w:val="Normalny"/>
    <w:next w:val="Normalny"/>
    <w:link w:val="Nagwek4Znak1"/>
    <w:semiHidden/>
    <w:unhideWhenUsed/>
    <w:qFormat/>
    <w:rsid w:val="00A22B99"/>
    <w:pPr>
      <w:keepNext/>
      <w:spacing w:after="0" w:line="360" w:lineRule="auto"/>
      <w:jc w:val="both"/>
      <w:outlineLvl w:val="3"/>
    </w:pPr>
    <w:rPr>
      <w:rFonts w:ascii="Times New Roman" w:eastAsia="Times New Roman" w:hAnsi="Times New Roman" w:cs="Times New Roman"/>
      <w:b/>
      <w:bCs/>
      <w:smallCaps/>
      <w:color w:val="000000"/>
      <w:spacing w:val="2"/>
      <w:positio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l_Akapit z listą,Akapit z listą1,Preambuła,List Paragraph,L1,Numerowanie,Wypunktowanie,BulletC,Obiekt,normalny tekst,Akapit z listą31,Bullets,sw tekst,T_SZ_List Paragraph,Akapit z listą5,Wyliczanie,Akapit z listą;1_literowka,1_literowka"/>
    <w:basedOn w:val="Normalny"/>
    <w:link w:val="AkapitzlistZnak"/>
    <w:uiPriority w:val="34"/>
    <w:qFormat/>
    <w:rsid w:val="00DC10DE"/>
    <w:pPr>
      <w:ind w:left="720"/>
      <w:contextualSpacing/>
    </w:pPr>
  </w:style>
  <w:style w:type="character" w:customStyle="1" w:styleId="AkapitzlistZnak">
    <w:name w:val="Akapit z listą Znak"/>
    <w:aliases w:val="Sl_Akapit z listą Znak,Akapit z listą1 Znak,Preambuła Znak,List Paragraph Znak,L1 Znak,Numerowanie Znak,Wypunktowanie Znak,BulletC Znak,Obiekt Znak,normalny tekst Znak,Akapit z listą31 Znak,Bullets Znak,sw tekst Znak,Wyliczanie Znak"/>
    <w:link w:val="Akapitzlist"/>
    <w:uiPriority w:val="34"/>
    <w:qFormat/>
    <w:rsid w:val="00DC10DE"/>
  </w:style>
  <w:style w:type="paragraph" w:styleId="Tekstprzypisudolnego">
    <w:name w:val="footnote text"/>
    <w:aliases w:val="Podrozdział,Char"/>
    <w:basedOn w:val="Normalny"/>
    <w:link w:val="TekstprzypisudolnegoZnak"/>
    <w:unhideWhenUsed/>
    <w:qFormat/>
    <w:rsid w:val="00DC10DE"/>
    <w:pPr>
      <w:spacing w:after="0" w:line="240" w:lineRule="auto"/>
    </w:pPr>
    <w:rPr>
      <w:sz w:val="20"/>
      <w:szCs w:val="20"/>
    </w:rPr>
  </w:style>
  <w:style w:type="character" w:customStyle="1" w:styleId="TekstprzypisudolnegoZnak">
    <w:name w:val="Tekst przypisu dolnego Znak"/>
    <w:aliases w:val="Podrozdział Znak,Char Znak"/>
    <w:basedOn w:val="Domylnaczcionkaakapitu"/>
    <w:link w:val="Tekstprzypisudolnego"/>
    <w:qFormat/>
    <w:rsid w:val="00DC10DE"/>
    <w:rPr>
      <w:sz w:val="20"/>
      <w:szCs w:val="20"/>
    </w:rPr>
  </w:style>
  <w:style w:type="character" w:styleId="Odwoanieprzypisudolnego">
    <w:name w:val="footnote reference"/>
    <w:basedOn w:val="Domylnaczcionkaakapitu"/>
    <w:unhideWhenUsed/>
    <w:qFormat/>
    <w:rsid w:val="00DC10DE"/>
    <w:rPr>
      <w:vertAlign w:val="superscript"/>
    </w:rPr>
  </w:style>
  <w:style w:type="character" w:styleId="Hipercze">
    <w:name w:val="Hyperlink"/>
    <w:uiPriority w:val="99"/>
    <w:qFormat/>
    <w:rsid w:val="0004238A"/>
    <w:rPr>
      <w:color w:val="0000FF"/>
      <w:u w:val="single"/>
    </w:rPr>
  </w:style>
  <w:style w:type="paragraph" w:styleId="Tytu">
    <w:name w:val="Title"/>
    <w:basedOn w:val="Normalny"/>
    <w:link w:val="TytuZnak"/>
    <w:qFormat/>
    <w:rsid w:val="0004238A"/>
    <w:pPr>
      <w:spacing w:after="0" w:line="240" w:lineRule="auto"/>
      <w:jc w:val="center"/>
    </w:pPr>
    <w:rPr>
      <w:rFonts w:ascii="Times New Roman" w:eastAsia="Times New Roman" w:hAnsi="Times New Roman" w:cs="Times New Roman"/>
      <w:b/>
      <w:sz w:val="34"/>
      <w:szCs w:val="20"/>
      <w:lang w:eastAsia="pl-PL"/>
    </w:rPr>
  </w:style>
  <w:style w:type="character" w:customStyle="1" w:styleId="TytuZnak">
    <w:name w:val="Tytuł Znak"/>
    <w:basedOn w:val="Domylnaczcionkaakapitu"/>
    <w:link w:val="Tytu"/>
    <w:rsid w:val="0004238A"/>
    <w:rPr>
      <w:rFonts w:ascii="Times New Roman" w:eastAsia="Times New Roman" w:hAnsi="Times New Roman" w:cs="Times New Roman"/>
      <w:b/>
      <w:sz w:val="34"/>
      <w:szCs w:val="20"/>
      <w:lang w:eastAsia="pl-PL"/>
    </w:rPr>
  </w:style>
  <w:style w:type="table" w:styleId="Tabela-Siatka">
    <w:name w:val="Table Grid"/>
    <w:basedOn w:val="Standardowy"/>
    <w:uiPriority w:val="39"/>
    <w:rsid w:val="00042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uiPriority w:val="9"/>
    <w:semiHidden/>
    <w:rsid w:val="00A22B99"/>
    <w:rPr>
      <w:rFonts w:asciiTheme="majorHAnsi" w:eastAsiaTheme="majorEastAsia" w:hAnsiTheme="majorHAnsi" w:cstheme="majorBidi"/>
      <w:i/>
      <w:iCs/>
      <w:color w:val="2F5496" w:themeColor="accent1" w:themeShade="BF"/>
    </w:rPr>
  </w:style>
  <w:style w:type="paragraph" w:styleId="Tekstpodstawowy">
    <w:name w:val="Body Text"/>
    <w:basedOn w:val="Normalny"/>
    <w:link w:val="TekstpodstawowyZnak"/>
    <w:unhideWhenUsed/>
    <w:rsid w:val="00A22B99"/>
    <w:pPr>
      <w:spacing w:after="120" w:line="240" w:lineRule="auto"/>
      <w:jc w:val="both"/>
    </w:pPr>
    <w:rPr>
      <w:rFonts w:ascii="Arial" w:eastAsia="Times New Roman" w:hAnsi="Arial" w:cs="Times New Roman"/>
      <w:bCs/>
      <w:color w:val="000000"/>
      <w:sz w:val="20"/>
      <w:szCs w:val="20"/>
      <w:lang w:eastAsia="pl-PL"/>
    </w:rPr>
  </w:style>
  <w:style w:type="character" w:customStyle="1" w:styleId="TekstpodstawowyZnak">
    <w:name w:val="Tekst podstawowy Znak"/>
    <w:basedOn w:val="Domylnaczcionkaakapitu"/>
    <w:link w:val="Tekstpodstawowy"/>
    <w:rsid w:val="00A22B99"/>
    <w:rPr>
      <w:rFonts w:ascii="Arial" w:eastAsia="Times New Roman" w:hAnsi="Arial" w:cs="Times New Roman"/>
      <w:bCs/>
      <w:color w:val="000000"/>
      <w:sz w:val="20"/>
      <w:szCs w:val="20"/>
      <w:lang w:eastAsia="pl-PL"/>
    </w:rPr>
  </w:style>
  <w:style w:type="character" w:customStyle="1" w:styleId="Nagwek4Znak1">
    <w:name w:val="Nagłówek 4 Znak1"/>
    <w:link w:val="Nagwek4"/>
    <w:locked/>
    <w:rsid w:val="00A22B99"/>
    <w:rPr>
      <w:rFonts w:ascii="Times New Roman" w:eastAsia="Times New Roman" w:hAnsi="Times New Roman" w:cs="Times New Roman"/>
      <w:b/>
      <w:bCs/>
      <w:smallCaps/>
      <w:color w:val="000000"/>
      <w:spacing w:val="2"/>
      <w:position w:val="2"/>
      <w:sz w:val="24"/>
      <w:szCs w:val="24"/>
      <w:lang w:eastAsia="pl-PL"/>
    </w:rPr>
  </w:style>
  <w:style w:type="paragraph" w:styleId="Tekstdymka">
    <w:name w:val="Balloon Text"/>
    <w:basedOn w:val="Normalny"/>
    <w:link w:val="TekstdymkaZnak"/>
    <w:uiPriority w:val="99"/>
    <w:semiHidden/>
    <w:unhideWhenUsed/>
    <w:rsid w:val="00D911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11BA"/>
    <w:rPr>
      <w:rFonts w:ascii="Segoe UI" w:hAnsi="Segoe UI" w:cs="Segoe UI"/>
      <w:sz w:val="18"/>
      <w:szCs w:val="18"/>
    </w:rPr>
  </w:style>
  <w:style w:type="character" w:styleId="Odwoaniedokomentarza">
    <w:name w:val="annotation reference"/>
    <w:basedOn w:val="Domylnaczcionkaakapitu"/>
    <w:uiPriority w:val="99"/>
    <w:unhideWhenUsed/>
    <w:rsid w:val="00767ABA"/>
    <w:rPr>
      <w:sz w:val="16"/>
      <w:szCs w:val="16"/>
    </w:rPr>
  </w:style>
  <w:style w:type="paragraph" w:styleId="Tekstkomentarza">
    <w:name w:val="annotation text"/>
    <w:basedOn w:val="Normalny"/>
    <w:link w:val="TekstkomentarzaZnak"/>
    <w:uiPriority w:val="99"/>
    <w:unhideWhenUsed/>
    <w:rsid w:val="00767ABA"/>
    <w:pPr>
      <w:spacing w:line="240" w:lineRule="auto"/>
    </w:pPr>
    <w:rPr>
      <w:sz w:val="20"/>
      <w:szCs w:val="20"/>
    </w:rPr>
  </w:style>
  <w:style w:type="character" w:customStyle="1" w:styleId="TekstkomentarzaZnak">
    <w:name w:val="Tekst komentarza Znak"/>
    <w:basedOn w:val="Domylnaczcionkaakapitu"/>
    <w:link w:val="Tekstkomentarza"/>
    <w:uiPriority w:val="99"/>
    <w:rsid w:val="00767ABA"/>
    <w:rPr>
      <w:sz w:val="20"/>
      <w:szCs w:val="20"/>
    </w:rPr>
  </w:style>
  <w:style w:type="paragraph" w:styleId="Tematkomentarza">
    <w:name w:val="annotation subject"/>
    <w:basedOn w:val="Tekstkomentarza"/>
    <w:next w:val="Tekstkomentarza"/>
    <w:link w:val="TematkomentarzaZnak"/>
    <w:uiPriority w:val="99"/>
    <w:semiHidden/>
    <w:unhideWhenUsed/>
    <w:rsid w:val="00767ABA"/>
    <w:rPr>
      <w:b/>
      <w:bCs/>
    </w:rPr>
  </w:style>
  <w:style w:type="character" w:customStyle="1" w:styleId="TematkomentarzaZnak">
    <w:name w:val="Temat komentarza Znak"/>
    <w:basedOn w:val="TekstkomentarzaZnak"/>
    <w:link w:val="Tematkomentarza"/>
    <w:uiPriority w:val="99"/>
    <w:semiHidden/>
    <w:rsid w:val="00767ABA"/>
    <w:rPr>
      <w:b/>
      <w:bCs/>
      <w:sz w:val="20"/>
      <w:szCs w:val="20"/>
    </w:rPr>
  </w:style>
  <w:style w:type="paragraph" w:styleId="Nagwek">
    <w:name w:val="header"/>
    <w:basedOn w:val="Normalny"/>
    <w:link w:val="NagwekZnak"/>
    <w:uiPriority w:val="99"/>
    <w:unhideWhenUsed/>
    <w:rsid w:val="00B85E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5EE2"/>
  </w:style>
  <w:style w:type="paragraph" w:styleId="Stopka">
    <w:name w:val="footer"/>
    <w:basedOn w:val="Normalny"/>
    <w:link w:val="StopkaZnak"/>
    <w:uiPriority w:val="99"/>
    <w:unhideWhenUsed/>
    <w:rsid w:val="00B85E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5EE2"/>
  </w:style>
  <w:style w:type="paragraph" w:styleId="Bezodstpw">
    <w:name w:val="No Spacing"/>
    <w:uiPriority w:val="1"/>
    <w:qFormat/>
    <w:rsid w:val="00D53E6E"/>
    <w:pPr>
      <w:spacing w:after="0" w:line="240" w:lineRule="auto"/>
      <w:jc w:val="both"/>
    </w:pPr>
    <w:rPr>
      <w:rFonts w:ascii="Times New Roman" w:hAnsi="Times New Roman"/>
      <w:sz w:val="24"/>
    </w:rPr>
  </w:style>
  <w:style w:type="paragraph" w:customStyle="1" w:styleId="Styl5">
    <w:name w:val="Styl5"/>
    <w:basedOn w:val="Normalny"/>
    <w:link w:val="Styl5Znak"/>
    <w:qFormat/>
    <w:rsid w:val="00841070"/>
    <w:pPr>
      <w:suppressAutoHyphens/>
      <w:spacing w:after="0" w:line="240" w:lineRule="auto"/>
      <w:ind w:left="284" w:hanging="284"/>
      <w:jc w:val="both"/>
    </w:pPr>
    <w:rPr>
      <w:rFonts w:ascii="Times New Roman" w:eastAsia="Times New Roman" w:hAnsi="Times New Roman" w:cs="Times New Roman"/>
      <w:bCs/>
      <w:sz w:val="24"/>
      <w:szCs w:val="24"/>
      <w:lang w:eastAsia="ar-SA"/>
    </w:rPr>
  </w:style>
  <w:style w:type="character" w:customStyle="1" w:styleId="Styl5Znak">
    <w:name w:val="Styl5 Znak"/>
    <w:link w:val="Styl5"/>
    <w:rsid w:val="00841070"/>
    <w:rPr>
      <w:rFonts w:ascii="Times New Roman" w:eastAsia="Times New Roman" w:hAnsi="Times New Roman" w:cs="Times New Roman"/>
      <w:bCs/>
      <w:sz w:val="24"/>
      <w:szCs w:val="24"/>
      <w:lang w:eastAsia="ar-SA"/>
    </w:rPr>
  </w:style>
  <w:style w:type="table" w:customStyle="1" w:styleId="TableNormal1">
    <w:name w:val="Table Normal1"/>
    <w:uiPriority w:val="2"/>
    <w:semiHidden/>
    <w:unhideWhenUsed/>
    <w:qFormat/>
    <w:rsid w:val="009C70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Domylnaczcionkaakapitu"/>
    <w:rsid w:val="007E5431"/>
    <w:rPr>
      <w:rFonts w:ascii="Calibri" w:hAnsi="Calibri" w:hint="default"/>
      <w:b w:val="0"/>
      <w:bCs w:val="0"/>
      <w:i w:val="0"/>
      <w:iCs w:val="0"/>
      <w:color w:val="000000"/>
      <w:sz w:val="22"/>
      <w:szCs w:val="22"/>
    </w:rPr>
  </w:style>
  <w:style w:type="character" w:customStyle="1" w:styleId="fontstyle21">
    <w:name w:val="fontstyle21"/>
    <w:basedOn w:val="Domylnaczcionkaakapitu"/>
    <w:rsid w:val="002B1DCD"/>
    <w:rPr>
      <w:rFonts w:ascii="Arial-ItalicMT" w:hAnsi="Arial-ItalicMT" w:hint="default"/>
      <w:b w:val="0"/>
      <w:bCs w:val="0"/>
      <w:i/>
      <w:iCs/>
      <w:color w:val="000000"/>
      <w:sz w:val="22"/>
      <w:szCs w:val="22"/>
    </w:rPr>
  </w:style>
  <w:style w:type="character" w:styleId="Tekstzastpczy">
    <w:name w:val="Placeholder Text"/>
    <w:basedOn w:val="Domylnaczcionkaakapitu"/>
    <w:uiPriority w:val="99"/>
    <w:semiHidden/>
    <w:rsid w:val="00853833"/>
    <w:rPr>
      <w:color w:val="808080"/>
    </w:rPr>
  </w:style>
  <w:style w:type="paragraph" w:styleId="Poprawka">
    <w:name w:val="Revision"/>
    <w:hidden/>
    <w:uiPriority w:val="99"/>
    <w:semiHidden/>
    <w:rsid w:val="0093751B"/>
    <w:pPr>
      <w:spacing w:after="0" w:line="240" w:lineRule="auto"/>
    </w:pPr>
  </w:style>
  <w:style w:type="paragraph" w:customStyle="1" w:styleId="NumPar1">
    <w:name w:val="NumPar 1"/>
    <w:basedOn w:val="Normalny"/>
    <w:next w:val="Normalny"/>
    <w:rsid w:val="00E14F46"/>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14F46"/>
    <w:pPr>
      <w:numPr>
        <w:ilvl w:val="1"/>
        <w:numId w:val="2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14F46"/>
    <w:pPr>
      <w:numPr>
        <w:ilvl w:val="2"/>
        <w:numId w:val="2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14F46"/>
    <w:pPr>
      <w:numPr>
        <w:ilvl w:val="3"/>
        <w:numId w:val="23"/>
      </w:numPr>
      <w:spacing w:before="120" w:after="120" w:line="240" w:lineRule="auto"/>
      <w:jc w:val="both"/>
    </w:pPr>
    <w:rPr>
      <w:rFonts w:ascii="Times New Roman" w:eastAsia="Calibri" w:hAnsi="Times New Roman" w:cs="Times New Roman"/>
      <w:sz w:val="24"/>
      <w:lang w:eastAsia="en-GB"/>
    </w:rPr>
  </w:style>
  <w:style w:type="paragraph" w:styleId="Podtytu">
    <w:name w:val="Subtitle"/>
    <w:basedOn w:val="Normalny"/>
    <w:next w:val="Normalny"/>
    <w:link w:val="PodtytuZnak"/>
    <w:uiPriority w:val="11"/>
    <w:qFormat/>
    <w:rsid w:val="00E30928"/>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E30928"/>
    <w:rPr>
      <w:rFonts w:eastAsiaTheme="minorEastAsia"/>
      <w:color w:val="5A5A5A" w:themeColor="text1" w:themeTint="A5"/>
      <w:spacing w:val="15"/>
    </w:rPr>
  </w:style>
  <w:style w:type="paragraph" w:customStyle="1" w:styleId="Default">
    <w:name w:val="Default"/>
    <w:link w:val="DefaultZnak"/>
    <w:uiPriority w:val="99"/>
    <w:qFormat/>
    <w:rsid w:val="0033355C"/>
    <w:pPr>
      <w:autoSpaceDE w:val="0"/>
      <w:autoSpaceDN w:val="0"/>
      <w:adjustRightInd w:val="0"/>
      <w:spacing w:after="0" w:line="240" w:lineRule="auto"/>
    </w:pPr>
    <w:rPr>
      <w:rFonts w:ascii="Cambria" w:hAnsi="Cambria" w:cs="Cambria"/>
      <w:color w:val="000000"/>
      <w:sz w:val="24"/>
      <w:szCs w:val="24"/>
    </w:rPr>
  </w:style>
  <w:style w:type="character" w:customStyle="1" w:styleId="DefaultZnak">
    <w:name w:val="Default Znak"/>
    <w:link w:val="Default"/>
    <w:uiPriority w:val="99"/>
    <w:qFormat/>
    <w:rsid w:val="0033355C"/>
    <w:rPr>
      <w:rFonts w:ascii="Cambria" w:hAnsi="Cambria" w:cs="Cambria"/>
      <w:color w:val="000000"/>
      <w:sz w:val="24"/>
      <w:szCs w:val="24"/>
    </w:rPr>
  </w:style>
  <w:style w:type="character" w:styleId="UyteHipercze">
    <w:name w:val="FollowedHyperlink"/>
    <w:basedOn w:val="Domylnaczcionkaakapitu"/>
    <w:uiPriority w:val="99"/>
    <w:semiHidden/>
    <w:unhideWhenUsed/>
    <w:rsid w:val="00187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34">
      <w:bodyDiv w:val="1"/>
      <w:marLeft w:val="0"/>
      <w:marRight w:val="0"/>
      <w:marTop w:val="0"/>
      <w:marBottom w:val="0"/>
      <w:divBdr>
        <w:top w:val="none" w:sz="0" w:space="0" w:color="auto"/>
        <w:left w:val="none" w:sz="0" w:space="0" w:color="auto"/>
        <w:bottom w:val="none" w:sz="0" w:space="0" w:color="auto"/>
        <w:right w:val="none" w:sz="0" w:space="0" w:color="auto"/>
      </w:divBdr>
    </w:div>
    <w:div w:id="15429131">
      <w:bodyDiv w:val="1"/>
      <w:marLeft w:val="0"/>
      <w:marRight w:val="0"/>
      <w:marTop w:val="0"/>
      <w:marBottom w:val="0"/>
      <w:divBdr>
        <w:top w:val="none" w:sz="0" w:space="0" w:color="auto"/>
        <w:left w:val="none" w:sz="0" w:space="0" w:color="auto"/>
        <w:bottom w:val="none" w:sz="0" w:space="0" w:color="auto"/>
        <w:right w:val="none" w:sz="0" w:space="0" w:color="auto"/>
      </w:divBdr>
    </w:div>
    <w:div w:id="42799355">
      <w:bodyDiv w:val="1"/>
      <w:marLeft w:val="0"/>
      <w:marRight w:val="0"/>
      <w:marTop w:val="0"/>
      <w:marBottom w:val="0"/>
      <w:divBdr>
        <w:top w:val="none" w:sz="0" w:space="0" w:color="auto"/>
        <w:left w:val="none" w:sz="0" w:space="0" w:color="auto"/>
        <w:bottom w:val="none" w:sz="0" w:space="0" w:color="auto"/>
        <w:right w:val="none" w:sz="0" w:space="0" w:color="auto"/>
      </w:divBdr>
    </w:div>
    <w:div w:id="91243901">
      <w:bodyDiv w:val="1"/>
      <w:marLeft w:val="0"/>
      <w:marRight w:val="0"/>
      <w:marTop w:val="0"/>
      <w:marBottom w:val="0"/>
      <w:divBdr>
        <w:top w:val="none" w:sz="0" w:space="0" w:color="auto"/>
        <w:left w:val="none" w:sz="0" w:space="0" w:color="auto"/>
        <w:bottom w:val="none" w:sz="0" w:space="0" w:color="auto"/>
        <w:right w:val="none" w:sz="0" w:space="0" w:color="auto"/>
      </w:divBdr>
    </w:div>
    <w:div w:id="135994034">
      <w:bodyDiv w:val="1"/>
      <w:marLeft w:val="0"/>
      <w:marRight w:val="0"/>
      <w:marTop w:val="0"/>
      <w:marBottom w:val="0"/>
      <w:divBdr>
        <w:top w:val="none" w:sz="0" w:space="0" w:color="auto"/>
        <w:left w:val="none" w:sz="0" w:space="0" w:color="auto"/>
        <w:bottom w:val="none" w:sz="0" w:space="0" w:color="auto"/>
        <w:right w:val="none" w:sz="0" w:space="0" w:color="auto"/>
      </w:divBdr>
    </w:div>
    <w:div w:id="136924316">
      <w:bodyDiv w:val="1"/>
      <w:marLeft w:val="0"/>
      <w:marRight w:val="0"/>
      <w:marTop w:val="0"/>
      <w:marBottom w:val="0"/>
      <w:divBdr>
        <w:top w:val="none" w:sz="0" w:space="0" w:color="auto"/>
        <w:left w:val="none" w:sz="0" w:space="0" w:color="auto"/>
        <w:bottom w:val="none" w:sz="0" w:space="0" w:color="auto"/>
        <w:right w:val="none" w:sz="0" w:space="0" w:color="auto"/>
      </w:divBdr>
    </w:div>
    <w:div w:id="160244867">
      <w:bodyDiv w:val="1"/>
      <w:marLeft w:val="0"/>
      <w:marRight w:val="0"/>
      <w:marTop w:val="0"/>
      <w:marBottom w:val="0"/>
      <w:divBdr>
        <w:top w:val="none" w:sz="0" w:space="0" w:color="auto"/>
        <w:left w:val="none" w:sz="0" w:space="0" w:color="auto"/>
        <w:bottom w:val="none" w:sz="0" w:space="0" w:color="auto"/>
        <w:right w:val="none" w:sz="0" w:space="0" w:color="auto"/>
      </w:divBdr>
    </w:div>
    <w:div w:id="163055031">
      <w:bodyDiv w:val="1"/>
      <w:marLeft w:val="0"/>
      <w:marRight w:val="0"/>
      <w:marTop w:val="0"/>
      <w:marBottom w:val="0"/>
      <w:divBdr>
        <w:top w:val="none" w:sz="0" w:space="0" w:color="auto"/>
        <w:left w:val="none" w:sz="0" w:space="0" w:color="auto"/>
        <w:bottom w:val="none" w:sz="0" w:space="0" w:color="auto"/>
        <w:right w:val="none" w:sz="0" w:space="0" w:color="auto"/>
      </w:divBdr>
    </w:div>
    <w:div w:id="330914683">
      <w:bodyDiv w:val="1"/>
      <w:marLeft w:val="0"/>
      <w:marRight w:val="0"/>
      <w:marTop w:val="0"/>
      <w:marBottom w:val="0"/>
      <w:divBdr>
        <w:top w:val="none" w:sz="0" w:space="0" w:color="auto"/>
        <w:left w:val="none" w:sz="0" w:space="0" w:color="auto"/>
        <w:bottom w:val="none" w:sz="0" w:space="0" w:color="auto"/>
        <w:right w:val="none" w:sz="0" w:space="0" w:color="auto"/>
      </w:divBdr>
    </w:div>
    <w:div w:id="357589212">
      <w:bodyDiv w:val="1"/>
      <w:marLeft w:val="0"/>
      <w:marRight w:val="0"/>
      <w:marTop w:val="0"/>
      <w:marBottom w:val="0"/>
      <w:divBdr>
        <w:top w:val="none" w:sz="0" w:space="0" w:color="auto"/>
        <w:left w:val="none" w:sz="0" w:space="0" w:color="auto"/>
        <w:bottom w:val="none" w:sz="0" w:space="0" w:color="auto"/>
        <w:right w:val="none" w:sz="0" w:space="0" w:color="auto"/>
      </w:divBdr>
    </w:div>
    <w:div w:id="388722784">
      <w:bodyDiv w:val="1"/>
      <w:marLeft w:val="0"/>
      <w:marRight w:val="0"/>
      <w:marTop w:val="0"/>
      <w:marBottom w:val="0"/>
      <w:divBdr>
        <w:top w:val="none" w:sz="0" w:space="0" w:color="auto"/>
        <w:left w:val="none" w:sz="0" w:space="0" w:color="auto"/>
        <w:bottom w:val="none" w:sz="0" w:space="0" w:color="auto"/>
        <w:right w:val="none" w:sz="0" w:space="0" w:color="auto"/>
      </w:divBdr>
    </w:div>
    <w:div w:id="390269585">
      <w:bodyDiv w:val="1"/>
      <w:marLeft w:val="0"/>
      <w:marRight w:val="0"/>
      <w:marTop w:val="0"/>
      <w:marBottom w:val="0"/>
      <w:divBdr>
        <w:top w:val="none" w:sz="0" w:space="0" w:color="auto"/>
        <w:left w:val="none" w:sz="0" w:space="0" w:color="auto"/>
        <w:bottom w:val="none" w:sz="0" w:space="0" w:color="auto"/>
        <w:right w:val="none" w:sz="0" w:space="0" w:color="auto"/>
      </w:divBdr>
    </w:div>
    <w:div w:id="463162744">
      <w:bodyDiv w:val="1"/>
      <w:marLeft w:val="0"/>
      <w:marRight w:val="0"/>
      <w:marTop w:val="0"/>
      <w:marBottom w:val="0"/>
      <w:divBdr>
        <w:top w:val="none" w:sz="0" w:space="0" w:color="auto"/>
        <w:left w:val="none" w:sz="0" w:space="0" w:color="auto"/>
        <w:bottom w:val="none" w:sz="0" w:space="0" w:color="auto"/>
        <w:right w:val="none" w:sz="0" w:space="0" w:color="auto"/>
      </w:divBdr>
    </w:div>
    <w:div w:id="465898856">
      <w:bodyDiv w:val="1"/>
      <w:marLeft w:val="0"/>
      <w:marRight w:val="0"/>
      <w:marTop w:val="0"/>
      <w:marBottom w:val="0"/>
      <w:divBdr>
        <w:top w:val="none" w:sz="0" w:space="0" w:color="auto"/>
        <w:left w:val="none" w:sz="0" w:space="0" w:color="auto"/>
        <w:bottom w:val="none" w:sz="0" w:space="0" w:color="auto"/>
        <w:right w:val="none" w:sz="0" w:space="0" w:color="auto"/>
      </w:divBdr>
    </w:div>
    <w:div w:id="479423053">
      <w:bodyDiv w:val="1"/>
      <w:marLeft w:val="0"/>
      <w:marRight w:val="0"/>
      <w:marTop w:val="0"/>
      <w:marBottom w:val="0"/>
      <w:divBdr>
        <w:top w:val="none" w:sz="0" w:space="0" w:color="auto"/>
        <w:left w:val="none" w:sz="0" w:space="0" w:color="auto"/>
        <w:bottom w:val="none" w:sz="0" w:space="0" w:color="auto"/>
        <w:right w:val="none" w:sz="0" w:space="0" w:color="auto"/>
      </w:divBdr>
    </w:div>
    <w:div w:id="499081755">
      <w:bodyDiv w:val="1"/>
      <w:marLeft w:val="0"/>
      <w:marRight w:val="0"/>
      <w:marTop w:val="0"/>
      <w:marBottom w:val="0"/>
      <w:divBdr>
        <w:top w:val="none" w:sz="0" w:space="0" w:color="auto"/>
        <w:left w:val="none" w:sz="0" w:space="0" w:color="auto"/>
        <w:bottom w:val="none" w:sz="0" w:space="0" w:color="auto"/>
        <w:right w:val="none" w:sz="0" w:space="0" w:color="auto"/>
      </w:divBdr>
    </w:div>
    <w:div w:id="548565507">
      <w:bodyDiv w:val="1"/>
      <w:marLeft w:val="0"/>
      <w:marRight w:val="0"/>
      <w:marTop w:val="0"/>
      <w:marBottom w:val="0"/>
      <w:divBdr>
        <w:top w:val="none" w:sz="0" w:space="0" w:color="auto"/>
        <w:left w:val="none" w:sz="0" w:space="0" w:color="auto"/>
        <w:bottom w:val="none" w:sz="0" w:space="0" w:color="auto"/>
        <w:right w:val="none" w:sz="0" w:space="0" w:color="auto"/>
      </w:divBdr>
    </w:div>
    <w:div w:id="552619248">
      <w:bodyDiv w:val="1"/>
      <w:marLeft w:val="0"/>
      <w:marRight w:val="0"/>
      <w:marTop w:val="0"/>
      <w:marBottom w:val="0"/>
      <w:divBdr>
        <w:top w:val="none" w:sz="0" w:space="0" w:color="auto"/>
        <w:left w:val="none" w:sz="0" w:space="0" w:color="auto"/>
        <w:bottom w:val="none" w:sz="0" w:space="0" w:color="auto"/>
        <w:right w:val="none" w:sz="0" w:space="0" w:color="auto"/>
      </w:divBdr>
    </w:div>
    <w:div w:id="558595791">
      <w:bodyDiv w:val="1"/>
      <w:marLeft w:val="0"/>
      <w:marRight w:val="0"/>
      <w:marTop w:val="0"/>
      <w:marBottom w:val="0"/>
      <w:divBdr>
        <w:top w:val="none" w:sz="0" w:space="0" w:color="auto"/>
        <w:left w:val="none" w:sz="0" w:space="0" w:color="auto"/>
        <w:bottom w:val="none" w:sz="0" w:space="0" w:color="auto"/>
        <w:right w:val="none" w:sz="0" w:space="0" w:color="auto"/>
      </w:divBdr>
    </w:div>
    <w:div w:id="594747803">
      <w:bodyDiv w:val="1"/>
      <w:marLeft w:val="0"/>
      <w:marRight w:val="0"/>
      <w:marTop w:val="0"/>
      <w:marBottom w:val="0"/>
      <w:divBdr>
        <w:top w:val="none" w:sz="0" w:space="0" w:color="auto"/>
        <w:left w:val="none" w:sz="0" w:space="0" w:color="auto"/>
        <w:bottom w:val="none" w:sz="0" w:space="0" w:color="auto"/>
        <w:right w:val="none" w:sz="0" w:space="0" w:color="auto"/>
      </w:divBdr>
    </w:div>
    <w:div w:id="596136841">
      <w:bodyDiv w:val="1"/>
      <w:marLeft w:val="0"/>
      <w:marRight w:val="0"/>
      <w:marTop w:val="0"/>
      <w:marBottom w:val="0"/>
      <w:divBdr>
        <w:top w:val="none" w:sz="0" w:space="0" w:color="auto"/>
        <w:left w:val="none" w:sz="0" w:space="0" w:color="auto"/>
        <w:bottom w:val="none" w:sz="0" w:space="0" w:color="auto"/>
        <w:right w:val="none" w:sz="0" w:space="0" w:color="auto"/>
      </w:divBdr>
    </w:div>
    <w:div w:id="618335509">
      <w:bodyDiv w:val="1"/>
      <w:marLeft w:val="0"/>
      <w:marRight w:val="0"/>
      <w:marTop w:val="0"/>
      <w:marBottom w:val="0"/>
      <w:divBdr>
        <w:top w:val="none" w:sz="0" w:space="0" w:color="auto"/>
        <w:left w:val="none" w:sz="0" w:space="0" w:color="auto"/>
        <w:bottom w:val="none" w:sz="0" w:space="0" w:color="auto"/>
        <w:right w:val="none" w:sz="0" w:space="0" w:color="auto"/>
      </w:divBdr>
    </w:div>
    <w:div w:id="651833523">
      <w:bodyDiv w:val="1"/>
      <w:marLeft w:val="0"/>
      <w:marRight w:val="0"/>
      <w:marTop w:val="0"/>
      <w:marBottom w:val="0"/>
      <w:divBdr>
        <w:top w:val="none" w:sz="0" w:space="0" w:color="auto"/>
        <w:left w:val="none" w:sz="0" w:space="0" w:color="auto"/>
        <w:bottom w:val="none" w:sz="0" w:space="0" w:color="auto"/>
        <w:right w:val="none" w:sz="0" w:space="0" w:color="auto"/>
      </w:divBdr>
    </w:div>
    <w:div w:id="656692440">
      <w:bodyDiv w:val="1"/>
      <w:marLeft w:val="0"/>
      <w:marRight w:val="0"/>
      <w:marTop w:val="0"/>
      <w:marBottom w:val="0"/>
      <w:divBdr>
        <w:top w:val="none" w:sz="0" w:space="0" w:color="auto"/>
        <w:left w:val="none" w:sz="0" w:space="0" w:color="auto"/>
        <w:bottom w:val="none" w:sz="0" w:space="0" w:color="auto"/>
        <w:right w:val="none" w:sz="0" w:space="0" w:color="auto"/>
      </w:divBdr>
    </w:div>
    <w:div w:id="674457969">
      <w:bodyDiv w:val="1"/>
      <w:marLeft w:val="0"/>
      <w:marRight w:val="0"/>
      <w:marTop w:val="0"/>
      <w:marBottom w:val="0"/>
      <w:divBdr>
        <w:top w:val="none" w:sz="0" w:space="0" w:color="auto"/>
        <w:left w:val="none" w:sz="0" w:space="0" w:color="auto"/>
        <w:bottom w:val="none" w:sz="0" w:space="0" w:color="auto"/>
        <w:right w:val="none" w:sz="0" w:space="0" w:color="auto"/>
      </w:divBdr>
    </w:div>
    <w:div w:id="701513356">
      <w:bodyDiv w:val="1"/>
      <w:marLeft w:val="0"/>
      <w:marRight w:val="0"/>
      <w:marTop w:val="0"/>
      <w:marBottom w:val="0"/>
      <w:divBdr>
        <w:top w:val="none" w:sz="0" w:space="0" w:color="auto"/>
        <w:left w:val="none" w:sz="0" w:space="0" w:color="auto"/>
        <w:bottom w:val="none" w:sz="0" w:space="0" w:color="auto"/>
        <w:right w:val="none" w:sz="0" w:space="0" w:color="auto"/>
      </w:divBdr>
    </w:div>
    <w:div w:id="714505286">
      <w:bodyDiv w:val="1"/>
      <w:marLeft w:val="0"/>
      <w:marRight w:val="0"/>
      <w:marTop w:val="0"/>
      <w:marBottom w:val="0"/>
      <w:divBdr>
        <w:top w:val="none" w:sz="0" w:space="0" w:color="auto"/>
        <w:left w:val="none" w:sz="0" w:space="0" w:color="auto"/>
        <w:bottom w:val="none" w:sz="0" w:space="0" w:color="auto"/>
        <w:right w:val="none" w:sz="0" w:space="0" w:color="auto"/>
      </w:divBdr>
      <w:divsChild>
        <w:div w:id="613170568">
          <w:marLeft w:val="0"/>
          <w:marRight w:val="0"/>
          <w:marTop w:val="0"/>
          <w:marBottom w:val="0"/>
          <w:divBdr>
            <w:top w:val="none" w:sz="0" w:space="0" w:color="auto"/>
            <w:left w:val="none" w:sz="0" w:space="0" w:color="auto"/>
            <w:bottom w:val="none" w:sz="0" w:space="0" w:color="auto"/>
            <w:right w:val="none" w:sz="0" w:space="0" w:color="auto"/>
          </w:divBdr>
        </w:div>
      </w:divsChild>
    </w:div>
    <w:div w:id="751856701">
      <w:bodyDiv w:val="1"/>
      <w:marLeft w:val="0"/>
      <w:marRight w:val="0"/>
      <w:marTop w:val="0"/>
      <w:marBottom w:val="0"/>
      <w:divBdr>
        <w:top w:val="none" w:sz="0" w:space="0" w:color="auto"/>
        <w:left w:val="none" w:sz="0" w:space="0" w:color="auto"/>
        <w:bottom w:val="none" w:sz="0" w:space="0" w:color="auto"/>
        <w:right w:val="none" w:sz="0" w:space="0" w:color="auto"/>
      </w:divBdr>
    </w:div>
    <w:div w:id="795180300">
      <w:bodyDiv w:val="1"/>
      <w:marLeft w:val="0"/>
      <w:marRight w:val="0"/>
      <w:marTop w:val="0"/>
      <w:marBottom w:val="0"/>
      <w:divBdr>
        <w:top w:val="none" w:sz="0" w:space="0" w:color="auto"/>
        <w:left w:val="none" w:sz="0" w:space="0" w:color="auto"/>
        <w:bottom w:val="none" w:sz="0" w:space="0" w:color="auto"/>
        <w:right w:val="none" w:sz="0" w:space="0" w:color="auto"/>
      </w:divBdr>
    </w:div>
    <w:div w:id="796685954">
      <w:bodyDiv w:val="1"/>
      <w:marLeft w:val="0"/>
      <w:marRight w:val="0"/>
      <w:marTop w:val="0"/>
      <w:marBottom w:val="0"/>
      <w:divBdr>
        <w:top w:val="none" w:sz="0" w:space="0" w:color="auto"/>
        <w:left w:val="none" w:sz="0" w:space="0" w:color="auto"/>
        <w:bottom w:val="none" w:sz="0" w:space="0" w:color="auto"/>
        <w:right w:val="none" w:sz="0" w:space="0" w:color="auto"/>
      </w:divBdr>
    </w:div>
    <w:div w:id="807862688">
      <w:bodyDiv w:val="1"/>
      <w:marLeft w:val="0"/>
      <w:marRight w:val="0"/>
      <w:marTop w:val="0"/>
      <w:marBottom w:val="0"/>
      <w:divBdr>
        <w:top w:val="none" w:sz="0" w:space="0" w:color="auto"/>
        <w:left w:val="none" w:sz="0" w:space="0" w:color="auto"/>
        <w:bottom w:val="none" w:sz="0" w:space="0" w:color="auto"/>
        <w:right w:val="none" w:sz="0" w:space="0" w:color="auto"/>
      </w:divBdr>
    </w:div>
    <w:div w:id="818035073">
      <w:bodyDiv w:val="1"/>
      <w:marLeft w:val="0"/>
      <w:marRight w:val="0"/>
      <w:marTop w:val="0"/>
      <w:marBottom w:val="0"/>
      <w:divBdr>
        <w:top w:val="none" w:sz="0" w:space="0" w:color="auto"/>
        <w:left w:val="none" w:sz="0" w:space="0" w:color="auto"/>
        <w:bottom w:val="none" w:sz="0" w:space="0" w:color="auto"/>
        <w:right w:val="none" w:sz="0" w:space="0" w:color="auto"/>
      </w:divBdr>
    </w:div>
    <w:div w:id="834878380">
      <w:bodyDiv w:val="1"/>
      <w:marLeft w:val="0"/>
      <w:marRight w:val="0"/>
      <w:marTop w:val="0"/>
      <w:marBottom w:val="0"/>
      <w:divBdr>
        <w:top w:val="none" w:sz="0" w:space="0" w:color="auto"/>
        <w:left w:val="none" w:sz="0" w:space="0" w:color="auto"/>
        <w:bottom w:val="none" w:sz="0" w:space="0" w:color="auto"/>
        <w:right w:val="none" w:sz="0" w:space="0" w:color="auto"/>
      </w:divBdr>
    </w:div>
    <w:div w:id="847213869">
      <w:bodyDiv w:val="1"/>
      <w:marLeft w:val="0"/>
      <w:marRight w:val="0"/>
      <w:marTop w:val="0"/>
      <w:marBottom w:val="0"/>
      <w:divBdr>
        <w:top w:val="none" w:sz="0" w:space="0" w:color="auto"/>
        <w:left w:val="none" w:sz="0" w:space="0" w:color="auto"/>
        <w:bottom w:val="none" w:sz="0" w:space="0" w:color="auto"/>
        <w:right w:val="none" w:sz="0" w:space="0" w:color="auto"/>
      </w:divBdr>
    </w:div>
    <w:div w:id="867642486">
      <w:bodyDiv w:val="1"/>
      <w:marLeft w:val="0"/>
      <w:marRight w:val="0"/>
      <w:marTop w:val="0"/>
      <w:marBottom w:val="0"/>
      <w:divBdr>
        <w:top w:val="none" w:sz="0" w:space="0" w:color="auto"/>
        <w:left w:val="none" w:sz="0" w:space="0" w:color="auto"/>
        <w:bottom w:val="none" w:sz="0" w:space="0" w:color="auto"/>
        <w:right w:val="none" w:sz="0" w:space="0" w:color="auto"/>
      </w:divBdr>
    </w:div>
    <w:div w:id="882333151">
      <w:bodyDiv w:val="1"/>
      <w:marLeft w:val="0"/>
      <w:marRight w:val="0"/>
      <w:marTop w:val="0"/>
      <w:marBottom w:val="0"/>
      <w:divBdr>
        <w:top w:val="none" w:sz="0" w:space="0" w:color="auto"/>
        <w:left w:val="none" w:sz="0" w:space="0" w:color="auto"/>
        <w:bottom w:val="none" w:sz="0" w:space="0" w:color="auto"/>
        <w:right w:val="none" w:sz="0" w:space="0" w:color="auto"/>
      </w:divBdr>
    </w:div>
    <w:div w:id="938828138">
      <w:bodyDiv w:val="1"/>
      <w:marLeft w:val="0"/>
      <w:marRight w:val="0"/>
      <w:marTop w:val="0"/>
      <w:marBottom w:val="0"/>
      <w:divBdr>
        <w:top w:val="none" w:sz="0" w:space="0" w:color="auto"/>
        <w:left w:val="none" w:sz="0" w:space="0" w:color="auto"/>
        <w:bottom w:val="none" w:sz="0" w:space="0" w:color="auto"/>
        <w:right w:val="none" w:sz="0" w:space="0" w:color="auto"/>
      </w:divBdr>
    </w:div>
    <w:div w:id="941451597">
      <w:bodyDiv w:val="1"/>
      <w:marLeft w:val="0"/>
      <w:marRight w:val="0"/>
      <w:marTop w:val="0"/>
      <w:marBottom w:val="0"/>
      <w:divBdr>
        <w:top w:val="none" w:sz="0" w:space="0" w:color="auto"/>
        <w:left w:val="none" w:sz="0" w:space="0" w:color="auto"/>
        <w:bottom w:val="none" w:sz="0" w:space="0" w:color="auto"/>
        <w:right w:val="none" w:sz="0" w:space="0" w:color="auto"/>
      </w:divBdr>
    </w:div>
    <w:div w:id="982468240">
      <w:bodyDiv w:val="1"/>
      <w:marLeft w:val="0"/>
      <w:marRight w:val="0"/>
      <w:marTop w:val="0"/>
      <w:marBottom w:val="0"/>
      <w:divBdr>
        <w:top w:val="none" w:sz="0" w:space="0" w:color="auto"/>
        <w:left w:val="none" w:sz="0" w:space="0" w:color="auto"/>
        <w:bottom w:val="none" w:sz="0" w:space="0" w:color="auto"/>
        <w:right w:val="none" w:sz="0" w:space="0" w:color="auto"/>
      </w:divBdr>
    </w:div>
    <w:div w:id="987826638">
      <w:bodyDiv w:val="1"/>
      <w:marLeft w:val="0"/>
      <w:marRight w:val="0"/>
      <w:marTop w:val="0"/>
      <w:marBottom w:val="0"/>
      <w:divBdr>
        <w:top w:val="none" w:sz="0" w:space="0" w:color="auto"/>
        <w:left w:val="none" w:sz="0" w:space="0" w:color="auto"/>
        <w:bottom w:val="none" w:sz="0" w:space="0" w:color="auto"/>
        <w:right w:val="none" w:sz="0" w:space="0" w:color="auto"/>
      </w:divBdr>
    </w:div>
    <w:div w:id="991954528">
      <w:bodyDiv w:val="1"/>
      <w:marLeft w:val="0"/>
      <w:marRight w:val="0"/>
      <w:marTop w:val="0"/>
      <w:marBottom w:val="0"/>
      <w:divBdr>
        <w:top w:val="none" w:sz="0" w:space="0" w:color="auto"/>
        <w:left w:val="none" w:sz="0" w:space="0" w:color="auto"/>
        <w:bottom w:val="none" w:sz="0" w:space="0" w:color="auto"/>
        <w:right w:val="none" w:sz="0" w:space="0" w:color="auto"/>
      </w:divBdr>
    </w:div>
    <w:div w:id="1003439157">
      <w:bodyDiv w:val="1"/>
      <w:marLeft w:val="0"/>
      <w:marRight w:val="0"/>
      <w:marTop w:val="0"/>
      <w:marBottom w:val="0"/>
      <w:divBdr>
        <w:top w:val="none" w:sz="0" w:space="0" w:color="auto"/>
        <w:left w:val="none" w:sz="0" w:space="0" w:color="auto"/>
        <w:bottom w:val="none" w:sz="0" w:space="0" w:color="auto"/>
        <w:right w:val="none" w:sz="0" w:space="0" w:color="auto"/>
      </w:divBdr>
    </w:div>
    <w:div w:id="1030955644">
      <w:bodyDiv w:val="1"/>
      <w:marLeft w:val="0"/>
      <w:marRight w:val="0"/>
      <w:marTop w:val="0"/>
      <w:marBottom w:val="0"/>
      <w:divBdr>
        <w:top w:val="none" w:sz="0" w:space="0" w:color="auto"/>
        <w:left w:val="none" w:sz="0" w:space="0" w:color="auto"/>
        <w:bottom w:val="none" w:sz="0" w:space="0" w:color="auto"/>
        <w:right w:val="none" w:sz="0" w:space="0" w:color="auto"/>
      </w:divBdr>
    </w:div>
    <w:div w:id="1031885207">
      <w:bodyDiv w:val="1"/>
      <w:marLeft w:val="0"/>
      <w:marRight w:val="0"/>
      <w:marTop w:val="0"/>
      <w:marBottom w:val="0"/>
      <w:divBdr>
        <w:top w:val="none" w:sz="0" w:space="0" w:color="auto"/>
        <w:left w:val="none" w:sz="0" w:space="0" w:color="auto"/>
        <w:bottom w:val="none" w:sz="0" w:space="0" w:color="auto"/>
        <w:right w:val="none" w:sz="0" w:space="0" w:color="auto"/>
      </w:divBdr>
    </w:div>
    <w:div w:id="1048798368">
      <w:bodyDiv w:val="1"/>
      <w:marLeft w:val="0"/>
      <w:marRight w:val="0"/>
      <w:marTop w:val="0"/>
      <w:marBottom w:val="0"/>
      <w:divBdr>
        <w:top w:val="none" w:sz="0" w:space="0" w:color="auto"/>
        <w:left w:val="none" w:sz="0" w:space="0" w:color="auto"/>
        <w:bottom w:val="none" w:sz="0" w:space="0" w:color="auto"/>
        <w:right w:val="none" w:sz="0" w:space="0" w:color="auto"/>
      </w:divBdr>
    </w:div>
    <w:div w:id="1063869036">
      <w:bodyDiv w:val="1"/>
      <w:marLeft w:val="0"/>
      <w:marRight w:val="0"/>
      <w:marTop w:val="0"/>
      <w:marBottom w:val="0"/>
      <w:divBdr>
        <w:top w:val="none" w:sz="0" w:space="0" w:color="auto"/>
        <w:left w:val="none" w:sz="0" w:space="0" w:color="auto"/>
        <w:bottom w:val="none" w:sz="0" w:space="0" w:color="auto"/>
        <w:right w:val="none" w:sz="0" w:space="0" w:color="auto"/>
      </w:divBdr>
    </w:div>
    <w:div w:id="1080175905">
      <w:bodyDiv w:val="1"/>
      <w:marLeft w:val="0"/>
      <w:marRight w:val="0"/>
      <w:marTop w:val="0"/>
      <w:marBottom w:val="0"/>
      <w:divBdr>
        <w:top w:val="none" w:sz="0" w:space="0" w:color="auto"/>
        <w:left w:val="none" w:sz="0" w:space="0" w:color="auto"/>
        <w:bottom w:val="none" w:sz="0" w:space="0" w:color="auto"/>
        <w:right w:val="none" w:sz="0" w:space="0" w:color="auto"/>
      </w:divBdr>
    </w:div>
    <w:div w:id="1110200401">
      <w:bodyDiv w:val="1"/>
      <w:marLeft w:val="0"/>
      <w:marRight w:val="0"/>
      <w:marTop w:val="0"/>
      <w:marBottom w:val="0"/>
      <w:divBdr>
        <w:top w:val="none" w:sz="0" w:space="0" w:color="auto"/>
        <w:left w:val="none" w:sz="0" w:space="0" w:color="auto"/>
        <w:bottom w:val="none" w:sz="0" w:space="0" w:color="auto"/>
        <w:right w:val="none" w:sz="0" w:space="0" w:color="auto"/>
      </w:divBdr>
    </w:div>
    <w:div w:id="1134982365">
      <w:bodyDiv w:val="1"/>
      <w:marLeft w:val="0"/>
      <w:marRight w:val="0"/>
      <w:marTop w:val="0"/>
      <w:marBottom w:val="0"/>
      <w:divBdr>
        <w:top w:val="none" w:sz="0" w:space="0" w:color="auto"/>
        <w:left w:val="none" w:sz="0" w:space="0" w:color="auto"/>
        <w:bottom w:val="none" w:sz="0" w:space="0" w:color="auto"/>
        <w:right w:val="none" w:sz="0" w:space="0" w:color="auto"/>
      </w:divBdr>
    </w:div>
    <w:div w:id="1210146148">
      <w:bodyDiv w:val="1"/>
      <w:marLeft w:val="0"/>
      <w:marRight w:val="0"/>
      <w:marTop w:val="0"/>
      <w:marBottom w:val="0"/>
      <w:divBdr>
        <w:top w:val="none" w:sz="0" w:space="0" w:color="auto"/>
        <w:left w:val="none" w:sz="0" w:space="0" w:color="auto"/>
        <w:bottom w:val="none" w:sz="0" w:space="0" w:color="auto"/>
        <w:right w:val="none" w:sz="0" w:space="0" w:color="auto"/>
      </w:divBdr>
    </w:div>
    <w:div w:id="1213618847">
      <w:bodyDiv w:val="1"/>
      <w:marLeft w:val="0"/>
      <w:marRight w:val="0"/>
      <w:marTop w:val="0"/>
      <w:marBottom w:val="0"/>
      <w:divBdr>
        <w:top w:val="none" w:sz="0" w:space="0" w:color="auto"/>
        <w:left w:val="none" w:sz="0" w:space="0" w:color="auto"/>
        <w:bottom w:val="none" w:sz="0" w:space="0" w:color="auto"/>
        <w:right w:val="none" w:sz="0" w:space="0" w:color="auto"/>
      </w:divBdr>
    </w:div>
    <w:div w:id="1239243508">
      <w:bodyDiv w:val="1"/>
      <w:marLeft w:val="0"/>
      <w:marRight w:val="0"/>
      <w:marTop w:val="0"/>
      <w:marBottom w:val="0"/>
      <w:divBdr>
        <w:top w:val="none" w:sz="0" w:space="0" w:color="auto"/>
        <w:left w:val="none" w:sz="0" w:space="0" w:color="auto"/>
        <w:bottom w:val="none" w:sz="0" w:space="0" w:color="auto"/>
        <w:right w:val="none" w:sz="0" w:space="0" w:color="auto"/>
      </w:divBdr>
    </w:div>
    <w:div w:id="1241908427">
      <w:bodyDiv w:val="1"/>
      <w:marLeft w:val="0"/>
      <w:marRight w:val="0"/>
      <w:marTop w:val="0"/>
      <w:marBottom w:val="0"/>
      <w:divBdr>
        <w:top w:val="none" w:sz="0" w:space="0" w:color="auto"/>
        <w:left w:val="none" w:sz="0" w:space="0" w:color="auto"/>
        <w:bottom w:val="none" w:sz="0" w:space="0" w:color="auto"/>
        <w:right w:val="none" w:sz="0" w:space="0" w:color="auto"/>
      </w:divBdr>
    </w:div>
    <w:div w:id="1295717467">
      <w:bodyDiv w:val="1"/>
      <w:marLeft w:val="0"/>
      <w:marRight w:val="0"/>
      <w:marTop w:val="0"/>
      <w:marBottom w:val="0"/>
      <w:divBdr>
        <w:top w:val="none" w:sz="0" w:space="0" w:color="auto"/>
        <w:left w:val="none" w:sz="0" w:space="0" w:color="auto"/>
        <w:bottom w:val="none" w:sz="0" w:space="0" w:color="auto"/>
        <w:right w:val="none" w:sz="0" w:space="0" w:color="auto"/>
      </w:divBdr>
      <w:divsChild>
        <w:div w:id="256863311">
          <w:marLeft w:val="0"/>
          <w:marRight w:val="0"/>
          <w:marTop w:val="0"/>
          <w:marBottom w:val="0"/>
          <w:divBdr>
            <w:top w:val="none" w:sz="0" w:space="0" w:color="auto"/>
            <w:left w:val="none" w:sz="0" w:space="0" w:color="auto"/>
            <w:bottom w:val="none" w:sz="0" w:space="0" w:color="auto"/>
            <w:right w:val="none" w:sz="0" w:space="0" w:color="auto"/>
          </w:divBdr>
        </w:div>
      </w:divsChild>
    </w:div>
    <w:div w:id="1315640563">
      <w:bodyDiv w:val="1"/>
      <w:marLeft w:val="0"/>
      <w:marRight w:val="0"/>
      <w:marTop w:val="0"/>
      <w:marBottom w:val="0"/>
      <w:divBdr>
        <w:top w:val="none" w:sz="0" w:space="0" w:color="auto"/>
        <w:left w:val="none" w:sz="0" w:space="0" w:color="auto"/>
        <w:bottom w:val="none" w:sz="0" w:space="0" w:color="auto"/>
        <w:right w:val="none" w:sz="0" w:space="0" w:color="auto"/>
      </w:divBdr>
    </w:div>
    <w:div w:id="1350985690">
      <w:bodyDiv w:val="1"/>
      <w:marLeft w:val="0"/>
      <w:marRight w:val="0"/>
      <w:marTop w:val="0"/>
      <w:marBottom w:val="0"/>
      <w:divBdr>
        <w:top w:val="none" w:sz="0" w:space="0" w:color="auto"/>
        <w:left w:val="none" w:sz="0" w:space="0" w:color="auto"/>
        <w:bottom w:val="none" w:sz="0" w:space="0" w:color="auto"/>
        <w:right w:val="none" w:sz="0" w:space="0" w:color="auto"/>
      </w:divBdr>
    </w:div>
    <w:div w:id="1372994859">
      <w:bodyDiv w:val="1"/>
      <w:marLeft w:val="0"/>
      <w:marRight w:val="0"/>
      <w:marTop w:val="0"/>
      <w:marBottom w:val="0"/>
      <w:divBdr>
        <w:top w:val="none" w:sz="0" w:space="0" w:color="auto"/>
        <w:left w:val="none" w:sz="0" w:space="0" w:color="auto"/>
        <w:bottom w:val="none" w:sz="0" w:space="0" w:color="auto"/>
        <w:right w:val="none" w:sz="0" w:space="0" w:color="auto"/>
      </w:divBdr>
    </w:div>
    <w:div w:id="1389690940">
      <w:bodyDiv w:val="1"/>
      <w:marLeft w:val="0"/>
      <w:marRight w:val="0"/>
      <w:marTop w:val="0"/>
      <w:marBottom w:val="0"/>
      <w:divBdr>
        <w:top w:val="none" w:sz="0" w:space="0" w:color="auto"/>
        <w:left w:val="none" w:sz="0" w:space="0" w:color="auto"/>
        <w:bottom w:val="none" w:sz="0" w:space="0" w:color="auto"/>
        <w:right w:val="none" w:sz="0" w:space="0" w:color="auto"/>
      </w:divBdr>
    </w:div>
    <w:div w:id="1400131310">
      <w:bodyDiv w:val="1"/>
      <w:marLeft w:val="0"/>
      <w:marRight w:val="0"/>
      <w:marTop w:val="0"/>
      <w:marBottom w:val="0"/>
      <w:divBdr>
        <w:top w:val="none" w:sz="0" w:space="0" w:color="auto"/>
        <w:left w:val="none" w:sz="0" w:space="0" w:color="auto"/>
        <w:bottom w:val="none" w:sz="0" w:space="0" w:color="auto"/>
        <w:right w:val="none" w:sz="0" w:space="0" w:color="auto"/>
      </w:divBdr>
    </w:div>
    <w:div w:id="1424955242">
      <w:bodyDiv w:val="1"/>
      <w:marLeft w:val="0"/>
      <w:marRight w:val="0"/>
      <w:marTop w:val="0"/>
      <w:marBottom w:val="0"/>
      <w:divBdr>
        <w:top w:val="none" w:sz="0" w:space="0" w:color="auto"/>
        <w:left w:val="none" w:sz="0" w:space="0" w:color="auto"/>
        <w:bottom w:val="none" w:sz="0" w:space="0" w:color="auto"/>
        <w:right w:val="none" w:sz="0" w:space="0" w:color="auto"/>
      </w:divBdr>
    </w:div>
    <w:div w:id="1454519429">
      <w:bodyDiv w:val="1"/>
      <w:marLeft w:val="0"/>
      <w:marRight w:val="0"/>
      <w:marTop w:val="0"/>
      <w:marBottom w:val="0"/>
      <w:divBdr>
        <w:top w:val="none" w:sz="0" w:space="0" w:color="auto"/>
        <w:left w:val="none" w:sz="0" w:space="0" w:color="auto"/>
        <w:bottom w:val="none" w:sz="0" w:space="0" w:color="auto"/>
        <w:right w:val="none" w:sz="0" w:space="0" w:color="auto"/>
      </w:divBdr>
    </w:div>
    <w:div w:id="1464345224">
      <w:bodyDiv w:val="1"/>
      <w:marLeft w:val="0"/>
      <w:marRight w:val="0"/>
      <w:marTop w:val="0"/>
      <w:marBottom w:val="0"/>
      <w:divBdr>
        <w:top w:val="none" w:sz="0" w:space="0" w:color="auto"/>
        <w:left w:val="none" w:sz="0" w:space="0" w:color="auto"/>
        <w:bottom w:val="none" w:sz="0" w:space="0" w:color="auto"/>
        <w:right w:val="none" w:sz="0" w:space="0" w:color="auto"/>
      </w:divBdr>
    </w:div>
    <w:div w:id="1494569800">
      <w:bodyDiv w:val="1"/>
      <w:marLeft w:val="0"/>
      <w:marRight w:val="0"/>
      <w:marTop w:val="0"/>
      <w:marBottom w:val="0"/>
      <w:divBdr>
        <w:top w:val="none" w:sz="0" w:space="0" w:color="auto"/>
        <w:left w:val="none" w:sz="0" w:space="0" w:color="auto"/>
        <w:bottom w:val="none" w:sz="0" w:space="0" w:color="auto"/>
        <w:right w:val="none" w:sz="0" w:space="0" w:color="auto"/>
      </w:divBdr>
    </w:div>
    <w:div w:id="1496147478">
      <w:bodyDiv w:val="1"/>
      <w:marLeft w:val="0"/>
      <w:marRight w:val="0"/>
      <w:marTop w:val="0"/>
      <w:marBottom w:val="0"/>
      <w:divBdr>
        <w:top w:val="none" w:sz="0" w:space="0" w:color="auto"/>
        <w:left w:val="none" w:sz="0" w:space="0" w:color="auto"/>
        <w:bottom w:val="none" w:sz="0" w:space="0" w:color="auto"/>
        <w:right w:val="none" w:sz="0" w:space="0" w:color="auto"/>
      </w:divBdr>
    </w:div>
    <w:div w:id="1596473164">
      <w:bodyDiv w:val="1"/>
      <w:marLeft w:val="0"/>
      <w:marRight w:val="0"/>
      <w:marTop w:val="0"/>
      <w:marBottom w:val="0"/>
      <w:divBdr>
        <w:top w:val="none" w:sz="0" w:space="0" w:color="auto"/>
        <w:left w:val="none" w:sz="0" w:space="0" w:color="auto"/>
        <w:bottom w:val="none" w:sz="0" w:space="0" w:color="auto"/>
        <w:right w:val="none" w:sz="0" w:space="0" w:color="auto"/>
      </w:divBdr>
    </w:div>
    <w:div w:id="1597901681">
      <w:bodyDiv w:val="1"/>
      <w:marLeft w:val="0"/>
      <w:marRight w:val="0"/>
      <w:marTop w:val="0"/>
      <w:marBottom w:val="0"/>
      <w:divBdr>
        <w:top w:val="none" w:sz="0" w:space="0" w:color="auto"/>
        <w:left w:val="none" w:sz="0" w:space="0" w:color="auto"/>
        <w:bottom w:val="none" w:sz="0" w:space="0" w:color="auto"/>
        <w:right w:val="none" w:sz="0" w:space="0" w:color="auto"/>
      </w:divBdr>
    </w:div>
    <w:div w:id="1633247783">
      <w:bodyDiv w:val="1"/>
      <w:marLeft w:val="0"/>
      <w:marRight w:val="0"/>
      <w:marTop w:val="0"/>
      <w:marBottom w:val="0"/>
      <w:divBdr>
        <w:top w:val="none" w:sz="0" w:space="0" w:color="auto"/>
        <w:left w:val="none" w:sz="0" w:space="0" w:color="auto"/>
        <w:bottom w:val="none" w:sz="0" w:space="0" w:color="auto"/>
        <w:right w:val="none" w:sz="0" w:space="0" w:color="auto"/>
      </w:divBdr>
    </w:div>
    <w:div w:id="1655642971">
      <w:bodyDiv w:val="1"/>
      <w:marLeft w:val="0"/>
      <w:marRight w:val="0"/>
      <w:marTop w:val="0"/>
      <w:marBottom w:val="0"/>
      <w:divBdr>
        <w:top w:val="none" w:sz="0" w:space="0" w:color="auto"/>
        <w:left w:val="none" w:sz="0" w:space="0" w:color="auto"/>
        <w:bottom w:val="none" w:sz="0" w:space="0" w:color="auto"/>
        <w:right w:val="none" w:sz="0" w:space="0" w:color="auto"/>
      </w:divBdr>
    </w:div>
    <w:div w:id="1702052795">
      <w:bodyDiv w:val="1"/>
      <w:marLeft w:val="0"/>
      <w:marRight w:val="0"/>
      <w:marTop w:val="0"/>
      <w:marBottom w:val="0"/>
      <w:divBdr>
        <w:top w:val="none" w:sz="0" w:space="0" w:color="auto"/>
        <w:left w:val="none" w:sz="0" w:space="0" w:color="auto"/>
        <w:bottom w:val="none" w:sz="0" w:space="0" w:color="auto"/>
        <w:right w:val="none" w:sz="0" w:space="0" w:color="auto"/>
      </w:divBdr>
    </w:div>
    <w:div w:id="1715306430">
      <w:bodyDiv w:val="1"/>
      <w:marLeft w:val="0"/>
      <w:marRight w:val="0"/>
      <w:marTop w:val="0"/>
      <w:marBottom w:val="0"/>
      <w:divBdr>
        <w:top w:val="none" w:sz="0" w:space="0" w:color="auto"/>
        <w:left w:val="none" w:sz="0" w:space="0" w:color="auto"/>
        <w:bottom w:val="none" w:sz="0" w:space="0" w:color="auto"/>
        <w:right w:val="none" w:sz="0" w:space="0" w:color="auto"/>
      </w:divBdr>
    </w:div>
    <w:div w:id="1718163663">
      <w:bodyDiv w:val="1"/>
      <w:marLeft w:val="0"/>
      <w:marRight w:val="0"/>
      <w:marTop w:val="0"/>
      <w:marBottom w:val="0"/>
      <w:divBdr>
        <w:top w:val="none" w:sz="0" w:space="0" w:color="auto"/>
        <w:left w:val="none" w:sz="0" w:space="0" w:color="auto"/>
        <w:bottom w:val="none" w:sz="0" w:space="0" w:color="auto"/>
        <w:right w:val="none" w:sz="0" w:space="0" w:color="auto"/>
      </w:divBdr>
    </w:div>
    <w:div w:id="1719238384">
      <w:bodyDiv w:val="1"/>
      <w:marLeft w:val="0"/>
      <w:marRight w:val="0"/>
      <w:marTop w:val="0"/>
      <w:marBottom w:val="0"/>
      <w:divBdr>
        <w:top w:val="none" w:sz="0" w:space="0" w:color="auto"/>
        <w:left w:val="none" w:sz="0" w:space="0" w:color="auto"/>
        <w:bottom w:val="none" w:sz="0" w:space="0" w:color="auto"/>
        <w:right w:val="none" w:sz="0" w:space="0" w:color="auto"/>
      </w:divBdr>
    </w:div>
    <w:div w:id="1726291850">
      <w:bodyDiv w:val="1"/>
      <w:marLeft w:val="0"/>
      <w:marRight w:val="0"/>
      <w:marTop w:val="0"/>
      <w:marBottom w:val="0"/>
      <w:divBdr>
        <w:top w:val="none" w:sz="0" w:space="0" w:color="auto"/>
        <w:left w:val="none" w:sz="0" w:space="0" w:color="auto"/>
        <w:bottom w:val="none" w:sz="0" w:space="0" w:color="auto"/>
        <w:right w:val="none" w:sz="0" w:space="0" w:color="auto"/>
      </w:divBdr>
    </w:div>
    <w:div w:id="1729767467">
      <w:bodyDiv w:val="1"/>
      <w:marLeft w:val="0"/>
      <w:marRight w:val="0"/>
      <w:marTop w:val="0"/>
      <w:marBottom w:val="0"/>
      <w:divBdr>
        <w:top w:val="none" w:sz="0" w:space="0" w:color="auto"/>
        <w:left w:val="none" w:sz="0" w:space="0" w:color="auto"/>
        <w:bottom w:val="none" w:sz="0" w:space="0" w:color="auto"/>
        <w:right w:val="none" w:sz="0" w:space="0" w:color="auto"/>
      </w:divBdr>
    </w:div>
    <w:div w:id="1742629861">
      <w:bodyDiv w:val="1"/>
      <w:marLeft w:val="0"/>
      <w:marRight w:val="0"/>
      <w:marTop w:val="0"/>
      <w:marBottom w:val="0"/>
      <w:divBdr>
        <w:top w:val="none" w:sz="0" w:space="0" w:color="auto"/>
        <w:left w:val="none" w:sz="0" w:space="0" w:color="auto"/>
        <w:bottom w:val="none" w:sz="0" w:space="0" w:color="auto"/>
        <w:right w:val="none" w:sz="0" w:space="0" w:color="auto"/>
      </w:divBdr>
    </w:div>
    <w:div w:id="1769619510">
      <w:bodyDiv w:val="1"/>
      <w:marLeft w:val="0"/>
      <w:marRight w:val="0"/>
      <w:marTop w:val="0"/>
      <w:marBottom w:val="0"/>
      <w:divBdr>
        <w:top w:val="none" w:sz="0" w:space="0" w:color="auto"/>
        <w:left w:val="none" w:sz="0" w:space="0" w:color="auto"/>
        <w:bottom w:val="none" w:sz="0" w:space="0" w:color="auto"/>
        <w:right w:val="none" w:sz="0" w:space="0" w:color="auto"/>
      </w:divBdr>
    </w:div>
    <w:div w:id="1781753227">
      <w:bodyDiv w:val="1"/>
      <w:marLeft w:val="0"/>
      <w:marRight w:val="0"/>
      <w:marTop w:val="0"/>
      <w:marBottom w:val="0"/>
      <w:divBdr>
        <w:top w:val="none" w:sz="0" w:space="0" w:color="auto"/>
        <w:left w:val="none" w:sz="0" w:space="0" w:color="auto"/>
        <w:bottom w:val="none" w:sz="0" w:space="0" w:color="auto"/>
        <w:right w:val="none" w:sz="0" w:space="0" w:color="auto"/>
      </w:divBdr>
    </w:div>
    <w:div w:id="1782800789">
      <w:bodyDiv w:val="1"/>
      <w:marLeft w:val="0"/>
      <w:marRight w:val="0"/>
      <w:marTop w:val="0"/>
      <w:marBottom w:val="0"/>
      <w:divBdr>
        <w:top w:val="none" w:sz="0" w:space="0" w:color="auto"/>
        <w:left w:val="none" w:sz="0" w:space="0" w:color="auto"/>
        <w:bottom w:val="none" w:sz="0" w:space="0" w:color="auto"/>
        <w:right w:val="none" w:sz="0" w:space="0" w:color="auto"/>
      </w:divBdr>
    </w:div>
    <w:div w:id="1841698339">
      <w:bodyDiv w:val="1"/>
      <w:marLeft w:val="0"/>
      <w:marRight w:val="0"/>
      <w:marTop w:val="0"/>
      <w:marBottom w:val="0"/>
      <w:divBdr>
        <w:top w:val="none" w:sz="0" w:space="0" w:color="auto"/>
        <w:left w:val="none" w:sz="0" w:space="0" w:color="auto"/>
        <w:bottom w:val="none" w:sz="0" w:space="0" w:color="auto"/>
        <w:right w:val="none" w:sz="0" w:space="0" w:color="auto"/>
      </w:divBdr>
    </w:div>
    <w:div w:id="1856650024">
      <w:bodyDiv w:val="1"/>
      <w:marLeft w:val="0"/>
      <w:marRight w:val="0"/>
      <w:marTop w:val="0"/>
      <w:marBottom w:val="0"/>
      <w:divBdr>
        <w:top w:val="none" w:sz="0" w:space="0" w:color="auto"/>
        <w:left w:val="none" w:sz="0" w:space="0" w:color="auto"/>
        <w:bottom w:val="none" w:sz="0" w:space="0" w:color="auto"/>
        <w:right w:val="none" w:sz="0" w:space="0" w:color="auto"/>
      </w:divBdr>
    </w:div>
    <w:div w:id="1880242885">
      <w:bodyDiv w:val="1"/>
      <w:marLeft w:val="0"/>
      <w:marRight w:val="0"/>
      <w:marTop w:val="0"/>
      <w:marBottom w:val="0"/>
      <w:divBdr>
        <w:top w:val="none" w:sz="0" w:space="0" w:color="auto"/>
        <w:left w:val="none" w:sz="0" w:space="0" w:color="auto"/>
        <w:bottom w:val="none" w:sz="0" w:space="0" w:color="auto"/>
        <w:right w:val="none" w:sz="0" w:space="0" w:color="auto"/>
      </w:divBdr>
    </w:div>
    <w:div w:id="1901791196">
      <w:bodyDiv w:val="1"/>
      <w:marLeft w:val="0"/>
      <w:marRight w:val="0"/>
      <w:marTop w:val="0"/>
      <w:marBottom w:val="0"/>
      <w:divBdr>
        <w:top w:val="none" w:sz="0" w:space="0" w:color="auto"/>
        <w:left w:val="none" w:sz="0" w:space="0" w:color="auto"/>
        <w:bottom w:val="none" w:sz="0" w:space="0" w:color="auto"/>
        <w:right w:val="none" w:sz="0" w:space="0" w:color="auto"/>
      </w:divBdr>
    </w:div>
    <w:div w:id="1904293488">
      <w:bodyDiv w:val="1"/>
      <w:marLeft w:val="0"/>
      <w:marRight w:val="0"/>
      <w:marTop w:val="0"/>
      <w:marBottom w:val="0"/>
      <w:divBdr>
        <w:top w:val="none" w:sz="0" w:space="0" w:color="auto"/>
        <w:left w:val="none" w:sz="0" w:space="0" w:color="auto"/>
        <w:bottom w:val="none" w:sz="0" w:space="0" w:color="auto"/>
        <w:right w:val="none" w:sz="0" w:space="0" w:color="auto"/>
      </w:divBdr>
    </w:div>
    <w:div w:id="1935703973">
      <w:bodyDiv w:val="1"/>
      <w:marLeft w:val="0"/>
      <w:marRight w:val="0"/>
      <w:marTop w:val="0"/>
      <w:marBottom w:val="0"/>
      <w:divBdr>
        <w:top w:val="none" w:sz="0" w:space="0" w:color="auto"/>
        <w:left w:val="none" w:sz="0" w:space="0" w:color="auto"/>
        <w:bottom w:val="none" w:sz="0" w:space="0" w:color="auto"/>
        <w:right w:val="none" w:sz="0" w:space="0" w:color="auto"/>
      </w:divBdr>
    </w:div>
    <w:div w:id="1938833009">
      <w:bodyDiv w:val="1"/>
      <w:marLeft w:val="0"/>
      <w:marRight w:val="0"/>
      <w:marTop w:val="0"/>
      <w:marBottom w:val="0"/>
      <w:divBdr>
        <w:top w:val="none" w:sz="0" w:space="0" w:color="auto"/>
        <w:left w:val="none" w:sz="0" w:space="0" w:color="auto"/>
        <w:bottom w:val="none" w:sz="0" w:space="0" w:color="auto"/>
        <w:right w:val="none" w:sz="0" w:space="0" w:color="auto"/>
      </w:divBdr>
    </w:div>
    <w:div w:id="1981642841">
      <w:bodyDiv w:val="1"/>
      <w:marLeft w:val="0"/>
      <w:marRight w:val="0"/>
      <w:marTop w:val="0"/>
      <w:marBottom w:val="0"/>
      <w:divBdr>
        <w:top w:val="none" w:sz="0" w:space="0" w:color="auto"/>
        <w:left w:val="none" w:sz="0" w:space="0" w:color="auto"/>
        <w:bottom w:val="none" w:sz="0" w:space="0" w:color="auto"/>
        <w:right w:val="none" w:sz="0" w:space="0" w:color="auto"/>
      </w:divBdr>
    </w:div>
    <w:div w:id="1983075781">
      <w:bodyDiv w:val="1"/>
      <w:marLeft w:val="0"/>
      <w:marRight w:val="0"/>
      <w:marTop w:val="0"/>
      <w:marBottom w:val="0"/>
      <w:divBdr>
        <w:top w:val="none" w:sz="0" w:space="0" w:color="auto"/>
        <w:left w:val="none" w:sz="0" w:space="0" w:color="auto"/>
        <w:bottom w:val="none" w:sz="0" w:space="0" w:color="auto"/>
        <w:right w:val="none" w:sz="0" w:space="0" w:color="auto"/>
      </w:divBdr>
    </w:div>
    <w:div w:id="1990404924">
      <w:bodyDiv w:val="1"/>
      <w:marLeft w:val="0"/>
      <w:marRight w:val="0"/>
      <w:marTop w:val="0"/>
      <w:marBottom w:val="0"/>
      <w:divBdr>
        <w:top w:val="none" w:sz="0" w:space="0" w:color="auto"/>
        <w:left w:val="none" w:sz="0" w:space="0" w:color="auto"/>
        <w:bottom w:val="none" w:sz="0" w:space="0" w:color="auto"/>
        <w:right w:val="none" w:sz="0" w:space="0" w:color="auto"/>
      </w:divBdr>
    </w:div>
    <w:div w:id="2000576386">
      <w:bodyDiv w:val="1"/>
      <w:marLeft w:val="0"/>
      <w:marRight w:val="0"/>
      <w:marTop w:val="0"/>
      <w:marBottom w:val="0"/>
      <w:divBdr>
        <w:top w:val="none" w:sz="0" w:space="0" w:color="auto"/>
        <w:left w:val="none" w:sz="0" w:space="0" w:color="auto"/>
        <w:bottom w:val="none" w:sz="0" w:space="0" w:color="auto"/>
        <w:right w:val="none" w:sz="0" w:space="0" w:color="auto"/>
      </w:divBdr>
    </w:div>
    <w:div w:id="2062510006">
      <w:bodyDiv w:val="1"/>
      <w:marLeft w:val="0"/>
      <w:marRight w:val="0"/>
      <w:marTop w:val="0"/>
      <w:marBottom w:val="0"/>
      <w:divBdr>
        <w:top w:val="none" w:sz="0" w:space="0" w:color="auto"/>
        <w:left w:val="none" w:sz="0" w:space="0" w:color="auto"/>
        <w:bottom w:val="none" w:sz="0" w:space="0" w:color="auto"/>
        <w:right w:val="none" w:sz="0" w:space="0" w:color="auto"/>
      </w:divBdr>
    </w:div>
    <w:div w:id="2140805560">
      <w:bodyDiv w:val="1"/>
      <w:marLeft w:val="0"/>
      <w:marRight w:val="0"/>
      <w:marTop w:val="0"/>
      <w:marBottom w:val="0"/>
      <w:divBdr>
        <w:top w:val="none" w:sz="0" w:space="0" w:color="auto"/>
        <w:left w:val="none" w:sz="0" w:space="0" w:color="auto"/>
        <w:bottom w:val="none" w:sz="0" w:space="0" w:color="auto"/>
        <w:right w:val="none" w:sz="0" w:space="0" w:color="auto"/>
      </w:divBdr>
    </w:div>
    <w:div w:id="214558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ubenchmark.net/cpu_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836C1-912B-4340-A881-90942D40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32</Pages>
  <Words>7885</Words>
  <Characters>47313</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Wiśniewska</dc:creator>
  <cp:keywords/>
  <dc:description/>
  <cp:lastModifiedBy>Maria Witkowska</cp:lastModifiedBy>
  <cp:revision>15</cp:revision>
  <cp:lastPrinted>2023-07-31T17:59:00Z</cp:lastPrinted>
  <dcterms:created xsi:type="dcterms:W3CDTF">2026-04-17T13:08:00Z</dcterms:created>
  <dcterms:modified xsi:type="dcterms:W3CDTF">2026-04-29T07:43:00Z</dcterms:modified>
</cp:coreProperties>
</file>